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5063E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附件1：竞租须知</w:t>
      </w:r>
    </w:p>
    <w:p w14:paraId="74E25A4F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bookmarkEnd w:id="0"/>
    <w:p w14:paraId="14BCCA6A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94FDDC8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四川江油画屏尚景景区管理有限责任公司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画屏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公司”）现就经营性资产竞租有关事宜告知如下：</w:t>
      </w:r>
    </w:p>
    <w:p w14:paraId="2E1FA6C0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画屏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仅就租赁标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 w14:paraId="0A57018A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同时交纳竞租保证金（详见竞租公告附件1)，并据实提交有关信息（个人身份证明或营业执照副本、法定代表人身份证及身份证明、法定代表人授权委托书、委托代理人的身份证等）。</w:t>
      </w:r>
    </w:p>
    <w:p w14:paraId="05DF2628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到画屏公司签订《成交确认书》或《租赁合同书》。</w:t>
      </w:r>
    </w:p>
    <w:p w14:paraId="579AAE07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前来画屏公司签订《租赁合同书》，若逾期未到画屏公司签订的，则视为该竞租人自动放弃该资产租赁权、且缴纳的竞租保证金不予退还。《租赁合同书》签订后，竞租保证金转为承租租金；竞租未成功者，画屏公司足额退还竞租保证金（不计息）。</w:t>
      </w:r>
    </w:p>
    <w:p w14:paraId="7686D85E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竞租人可以自行参加竞租，也可委托其代理人参加竞租，代理人参加竞租的，须出示经公证的有效委托文书、委托人及代理人身份证。若竞租成功，须由竞租人本人亲自与画屏公司签订租赁合同。</w:t>
      </w:r>
    </w:p>
    <w:p w14:paraId="1CAFC4C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画屏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公司电话通知（号码：0816-3879666 ）时间为准。竞租人应提前到达会场，凭缴纳保证金的收据和身份证明领取号牌。若竞租人未按规定时间到场，则视为该竞租人自动放弃本次竞租权，所缴纳的竞租保证金不予退还。</w:t>
      </w:r>
    </w:p>
    <w:p w14:paraId="3496CCB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 w14:paraId="5C6763C6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其缴纳的竞租保证金不予退还，并承担由此引起的全部法律责任。</w:t>
      </w:r>
    </w:p>
    <w:p w14:paraId="62D104AC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画屏公司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报出竞租底价后，竞租人在竞租底价的基础上加价举牌，每次加价幅度最低为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元，出价必须是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的整数或倍数。应价最高者若现场重复三次仍无人加价时，便击槌确定承租人。若竞租人被确定为承租人后拒绝现场签订《成交确认书》或未按《成交确认书》规定的时间与画屏公司签订《租赁合同》，则视为竞租人已经构成实质性违约，所交竞租保证金不予退还，并承担由此引起的法律责任。</w:t>
      </w:r>
    </w:p>
    <w:p w14:paraId="712043BB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原承租人参与本次招租竞租但未取得本次租赁权的，应在原合同租赁期满时将承租的房屋退还画屏公司，否则将按违约处理，并承担由此引起的法律责任。</w:t>
      </w:r>
    </w:p>
    <w:p w14:paraId="23EB367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本次竞租的租赁标的租期为本次竞租的商铺租期为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年起租，最高不超过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年。租赁期届满之前，画屏公司再次召开公开竞租大会确定新的承租人，原承租人在同等条件下享有优先承租权。</w:t>
      </w:r>
    </w:p>
    <w:p w14:paraId="30862BFE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393959F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 w14:paraId="716BF967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10AEBFB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画屏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公司送达文件的通讯地址：</w:t>
      </w:r>
    </w:p>
    <w:p w14:paraId="79ADC94A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DB27926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 w14:paraId="0385080C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E4662EF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 w14:paraId="2183B354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</w:p>
    <w:p w14:paraId="4D63FE43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86D394">
      <w:pPr>
        <w:spacing w:line="574" w:lineRule="exact"/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4ED727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C8DAB4-6125-4679-B64E-28E6E4C06D8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592312B-362A-4C17-8A55-1AD1F46C457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3F3F301-0252-4DBF-830C-5EA2E3B11D5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EF91CDA-446D-4CC3-8B76-768E0B5628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4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2024-12-23T03:03:47Z</dcterms:created>
  <dc:creator>Administrator</dc:creator>
  <cp:lastModifiedBy>太阳公公出来了</cp:lastModifiedBy>
  <dcterms:modified xsi:type="dcterms:W3CDTF">2024-12-23T03:03:56Z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90854C3FE45F497A8C240D0C693A6919_12</vt:lpwstr>
  </property>
</Properties>
</file>