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16"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16"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16"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16"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仿宋" w:hAnsi="仿宋" w:eastAsia="仿宋" w:cs="仿宋"/>
          <w:b w:val="0"/>
          <w:bCs w:val="0"/>
          <w:color w:val="auto"/>
          <w:sz w:val="32"/>
          <w:szCs w:val="32"/>
          <w:highlight w:val="none"/>
          <w:lang w:val="en-US" w:eastAsia="zh-CN"/>
        </w:rPr>
        <w:t>为采购人提供演职人员配合完成采购人与四川省演出展览有限责任公司合作的</w:t>
      </w:r>
      <w:r>
        <w:rPr>
          <w:rFonts w:hint="eastAsia" w:ascii="仿宋" w:hAnsi="仿宋" w:eastAsia="仿宋" w:cs="仿宋"/>
          <w:b w:val="0"/>
          <w:bCs w:val="0"/>
          <w:color w:val="auto"/>
          <w:sz w:val="32"/>
          <w:szCs w:val="32"/>
          <w:highlight w:val="none"/>
          <w:lang w:val="zh-TW" w:eastAsia="zh-TW"/>
        </w:rPr>
        <w:t>《李白·将进酒》音乐剧</w:t>
      </w:r>
      <w:r>
        <w:rPr>
          <w:rFonts w:hint="eastAsia" w:ascii="仿宋" w:hAnsi="仿宋" w:eastAsia="仿宋" w:cs="仿宋"/>
          <w:b w:val="0"/>
          <w:bCs w:val="0"/>
          <w:color w:val="auto"/>
          <w:sz w:val="32"/>
          <w:szCs w:val="32"/>
          <w:highlight w:val="none"/>
          <w:lang w:val="en-US" w:eastAsia="zh-CN"/>
        </w:rPr>
        <w:t>的创制工作</w:t>
      </w:r>
      <w:r>
        <w:rPr>
          <w:rFonts w:hint="eastAsia" w:ascii="仿宋" w:hAnsi="仿宋" w:eastAsia="仿宋" w:cs="仿宋"/>
          <w:b w:val="0"/>
          <w:bCs w:val="0"/>
          <w:sz w:val="32"/>
          <w:szCs w:val="32"/>
          <w:u w:val="none" w:color="auto"/>
          <w:lang w:eastAsia="zh-CN"/>
        </w:rPr>
        <w:t>。</w:t>
      </w:r>
    </w:p>
    <w:p>
      <w:pPr>
        <w:pStyle w:val="2"/>
        <w:keepNext w:val="0"/>
        <w:keepLines w:val="0"/>
        <w:pageBreakBefore w:val="0"/>
        <w:widowControl w:val="0"/>
        <w:kinsoku/>
        <w:wordWrap/>
        <w:overflowPunct/>
        <w:topLinePunct w:val="0"/>
        <w:autoSpaceDE/>
        <w:autoSpaceDN/>
        <w:bidi w:val="0"/>
        <w:adjustRightInd/>
        <w:snapToGrid/>
        <w:spacing w:line="516" w:lineRule="exact"/>
        <w:ind w:firstLine="640" w:firstLineChars="200"/>
        <w:textAlignment w:val="auto"/>
        <w:rPr>
          <w:rFonts w:ascii="仿宋" w:hAnsi="仿宋" w:eastAsia="仿宋" w:cs="仿宋"/>
          <w:color w:val="auto"/>
          <w:sz w:val="32"/>
          <w:szCs w:val="32"/>
          <w:highlight w:val="none"/>
          <w:lang w:val="zh-TW"/>
        </w:rPr>
      </w:pPr>
      <w:r>
        <w:rPr>
          <w:rFonts w:hint="eastAsia" w:ascii="仿宋" w:hAnsi="仿宋" w:eastAsia="仿宋" w:cs="仿宋"/>
          <w:b w:val="0"/>
          <w:bCs w:val="0"/>
          <w:sz w:val="32"/>
          <w:szCs w:val="32"/>
          <w:u w:val="none" w:color="auto"/>
          <w:lang w:val="en-US" w:eastAsia="zh-CN"/>
        </w:rPr>
        <w:t>创制工作：</w:t>
      </w:r>
      <w:r>
        <w:rPr>
          <w:rFonts w:hint="eastAsia" w:ascii="仿宋" w:hAnsi="仿宋" w:eastAsia="仿宋" w:cs="仿宋"/>
          <w:color w:val="auto"/>
          <w:sz w:val="32"/>
          <w:szCs w:val="32"/>
          <w:highlight w:val="none"/>
          <w:lang w:eastAsia="zh-CN"/>
        </w:rPr>
        <w:t>《李白·将进酒》</w:t>
      </w:r>
      <w:r>
        <w:rPr>
          <w:rFonts w:hint="eastAsia" w:ascii="仿宋" w:hAnsi="仿宋" w:eastAsia="仿宋" w:cs="仿宋"/>
          <w:b w:val="0"/>
          <w:bCs w:val="0"/>
          <w:color w:val="auto"/>
          <w:sz w:val="32"/>
          <w:szCs w:val="32"/>
          <w:highlight w:val="none"/>
          <w:lang w:val="zh-TW" w:eastAsia="zh-TW"/>
        </w:rPr>
        <w:t>音乐剧</w:t>
      </w:r>
      <w:r>
        <w:rPr>
          <w:rFonts w:hint="eastAsia" w:ascii="仿宋" w:hAnsi="仿宋" w:eastAsia="仿宋" w:cs="仿宋"/>
          <w:color w:val="auto"/>
          <w:sz w:val="32"/>
          <w:szCs w:val="32"/>
          <w:highlight w:val="none"/>
          <w:lang w:val="zh-TW" w:eastAsia="zh-TW"/>
        </w:rPr>
        <w:t>所有创作</w:t>
      </w:r>
      <w:r>
        <w:rPr>
          <w:rFonts w:hint="eastAsia" w:ascii="仿宋" w:hAnsi="仿宋" w:eastAsia="仿宋" w:cs="仿宋"/>
          <w:color w:val="auto"/>
          <w:sz w:val="32"/>
          <w:szCs w:val="32"/>
          <w:highlight w:val="none"/>
          <w:lang w:val="zh-TW" w:eastAsia="zh-CN"/>
        </w:rPr>
        <w:t>、</w:t>
      </w:r>
      <w:r>
        <w:rPr>
          <w:rFonts w:hint="eastAsia" w:ascii="仿宋" w:hAnsi="仿宋" w:eastAsia="仿宋" w:cs="仿宋"/>
          <w:color w:val="auto"/>
          <w:sz w:val="32"/>
          <w:szCs w:val="32"/>
          <w:highlight w:val="none"/>
          <w:lang w:val="zh-TW" w:eastAsia="zh-TW"/>
        </w:rPr>
        <w:t>制作</w:t>
      </w:r>
      <w:r>
        <w:rPr>
          <w:rFonts w:hint="eastAsia" w:ascii="仿宋" w:hAnsi="仿宋" w:eastAsia="仿宋" w:cs="仿宋"/>
          <w:color w:val="auto"/>
          <w:sz w:val="32"/>
          <w:szCs w:val="32"/>
          <w:highlight w:val="none"/>
          <w:lang w:val="zh-TW" w:eastAsia="zh-CN"/>
        </w:rPr>
        <w:t>、</w:t>
      </w:r>
      <w:r>
        <w:rPr>
          <w:rFonts w:hint="eastAsia" w:ascii="仿宋" w:hAnsi="仿宋" w:eastAsia="仿宋" w:cs="仿宋"/>
          <w:color w:val="auto"/>
          <w:sz w:val="32"/>
          <w:szCs w:val="32"/>
          <w:highlight w:val="none"/>
          <w:lang w:val="en-US" w:eastAsia="zh-CN"/>
        </w:rPr>
        <w:t>排演及演出</w:t>
      </w:r>
      <w:r>
        <w:rPr>
          <w:rFonts w:hint="eastAsia" w:ascii="仿宋" w:hAnsi="仿宋" w:eastAsia="仿宋" w:cs="仿宋"/>
          <w:color w:val="auto"/>
          <w:sz w:val="32"/>
          <w:szCs w:val="32"/>
          <w:highlight w:val="none"/>
          <w:lang w:val="zh-TW" w:eastAsia="zh-TW"/>
        </w:rPr>
        <w:t>工作统称为创制工作，包括</w:t>
      </w:r>
      <w:r>
        <w:rPr>
          <w:rFonts w:hint="eastAsia" w:ascii="仿宋" w:hAnsi="仿宋" w:eastAsia="仿宋" w:cs="仿宋"/>
          <w:color w:val="auto"/>
          <w:sz w:val="32"/>
          <w:szCs w:val="32"/>
          <w:highlight w:val="none"/>
        </w:rPr>
        <w:t>但不限于：</w:t>
      </w:r>
      <w:r>
        <w:rPr>
          <w:rFonts w:hint="eastAsia" w:ascii="仿宋" w:hAnsi="仿宋" w:eastAsia="仿宋" w:cs="仿宋"/>
          <w:color w:val="auto"/>
          <w:sz w:val="32"/>
          <w:szCs w:val="32"/>
          <w:highlight w:val="none"/>
          <w:u w:val="none"/>
          <w:lang w:val="zh-TW" w:eastAsia="zh-TW"/>
        </w:rPr>
        <w:t>剧本改编、剧目导演与编排、执行编导、声乐指导、舞蹈编导、服装、化妆造型、视频（多媒体）、道具、音响、舞美置景、舞台操控、灯光操控、音乐音效等的创作、设计与制作，以及剧目排练、合成、彩排、试演、江油大剧院</w:t>
      </w:r>
      <w:r>
        <w:rPr>
          <w:rFonts w:hint="eastAsia" w:ascii="仿宋" w:hAnsi="仿宋" w:eastAsia="仿宋" w:cs="仿宋"/>
          <w:b w:val="0"/>
          <w:bCs w:val="0"/>
          <w:color w:val="auto"/>
          <w:sz w:val="32"/>
          <w:szCs w:val="32"/>
          <w:highlight w:val="none"/>
          <w:lang w:val="en-US" w:eastAsia="zh-CN"/>
        </w:rPr>
        <w:t>2024年9月23日汇报演出和10月1日-7日共8场演出</w:t>
      </w:r>
      <w:r>
        <w:rPr>
          <w:rFonts w:hint="eastAsia" w:ascii="仿宋" w:hAnsi="仿宋" w:eastAsia="仿宋" w:cs="仿宋"/>
          <w:color w:val="auto"/>
          <w:sz w:val="32"/>
          <w:szCs w:val="32"/>
          <w:highlight w:val="none"/>
          <w:u w:val="none"/>
          <w:lang w:val="zh-TW" w:eastAsia="zh-TW"/>
        </w:rPr>
        <w:t>等全部工作。</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16"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1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Times New Roman" w:hAnsi="Times New Roman" w:eastAsia="仿宋_GB2312" w:cs="Times New Roman"/>
          <w:b w:val="0"/>
          <w:bCs w:val="0"/>
          <w:color w:val="auto"/>
          <w:sz w:val="32"/>
          <w:szCs w:val="32"/>
          <w:highlight w:val="none"/>
          <w:lang w:val="en-US" w:eastAsia="zh-CN"/>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《李白·将进酒》音乐剧排演服务项目最高限价为人民币85万元。</w:t>
      </w:r>
    </w:p>
    <w:p>
      <w:pPr>
        <w:keepNext w:val="0"/>
        <w:keepLines w:val="0"/>
        <w:pageBreakBefore w:val="0"/>
        <w:widowControl w:val="0"/>
        <w:numPr>
          <w:ilvl w:val="0"/>
          <w:numId w:val="0"/>
        </w:numPr>
        <w:kinsoku/>
        <w:wordWrap/>
        <w:overflowPunct/>
        <w:topLinePunct w:val="0"/>
        <w:autoSpaceDE/>
        <w:autoSpaceDN/>
        <w:bidi w:val="0"/>
        <w:adjustRightInd/>
        <w:snapToGrid/>
        <w:spacing w:line="516" w:lineRule="exact"/>
        <w:ind w:right="0" w:rightChars="0" w:firstLine="640" w:firstLineChars="200"/>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《李白·将进酒》音乐剧</w:t>
      </w:r>
      <w:r>
        <w:rPr>
          <w:rFonts w:hint="eastAsia" w:ascii="仿宋" w:hAnsi="仿宋" w:eastAsia="仿宋" w:cs="仿宋"/>
          <w:b w:val="0"/>
          <w:bCs w:val="0"/>
          <w:color w:val="auto"/>
          <w:sz w:val="32"/>
          <w:szCs w:val="32"/>
          <w:highlight w:val="none"/>
          <w:lang w:val="en-US" w:eastAsia="zh-CN"/>
        </w:rPr>
        <w:t>排演服务包含：</w:t>
      </w:r>
    </w:p>
    <w:p>
      <w:pPr>
        <w:keepNext w:val="0"/>
        <w:keepLines w:val="0"/>
        <w:pageBreakBefore w:val="0"/>
        <w:widowControl w:val="0"/>
        <w:numPr>
          <w:ilvl w:val="0"/>
          <w:numId w:val="0"/>
        </w:numPr>
        <w:kinsoku/>
        <w:wordWrap/>
        <w:overflowPunct/>
        <w:topLinePunct w:val="0"/>
        <w:autoSpaceDE/>
        <w:autoSpaceDN/>
        <w:bidi w:val="0"/>
        <w:adjustRightInd/>
        <w:snapToGrid/>
        <w:spacing w:line="516" w:lineRule="exact"/>
        <w:ind w:right="0" w:righ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_GB2312" w:hAnsi="仿宋_GB2312" w:eastAsia="仿宋_GB2312" w:cs="仿宋_GB2312"/>
          <w:color w:val="auto"/>
          <w:sz w:val="32"/>
          <w:szCs w:val="32"/>
          <w:highlight w:val="none"/>
        </w:rPr>
        <w:t>①</w:t>
      </w:r>
      <w:r>
        <w:rPr>
          <w:rFonts w:hint="eastAsia" w:ascii="仿宋" w:hAnsi="仿宋" w:eastAsia="仿宋" w:cs="仿宋"/>
          <w:color w:val="auto"/>
          <w:sz w:val="32"/>
          <w:szCs w:val="32"/>
          <w:highlight w:val="none"/>
          <w:lang w:eastAsia="zh-Hans"/>
        </w:rPr>
        <w:t>《李白·将进酒》音乐剧</w:t>
      </w:r>
      <w:r>
        <w:rPr>
          <w:rFonts w:hint="eastAsia" w:ascii="仿宋" w:hAnsi="仿宋" w:eastAsia="仿宋" w:cs="仿宋"/>
          <w:color w:val="auto"/>
          <w:sz w:val="32"/>
          <w:szCs w:val="32"/>
          <w:highlight w:val="none"/>
          <w:lang w:val="en-US" w:eastAsia="zh-CN"/>
        </w:rPr>
        <w:t>采购人所委派的演职人员（包含总导演、音乐指导、舞蹈编导和2位主演-李白、明月等）和中标人演职人员</w:t>
      </w:r>
      <w:r>
        <w:rPr>
          <w:rFonts w:hint="eastAsia" w:ascii="仿宋" w:hAnsi="仿宋" w:eastAsia="仿宋" w:cs="仿宋"/>
          <w:color w:val="auto"/>
          <w:sz w:val="32"/>
          <w:szCs w:val="32"/>
          <w:highlight w:val="none"/>
          <w:lang w:eastAsia="zh-CN"/>
        </w:rPr>
        <w:t>在</w:t>
      </w:r>
      <w:r>
        <w:rPr>
          <w:rFonts w:hint="eastAsia" w:ascii="仿宋" w:hAnsi="仿宋" w:eastAsia="仿宋" w:cs="仿宋"/>
          <w:color w:val="auto"/>
          <w:sz w:val="32"/>
          <w:szCs w:val="32"/>
          <w:highlight w:val="none"/>
          <w:lang w:val="en-US" w:eastAsia="zh-CN"/>
        </w:rPr>
        <w:t>绵阳、江油排练、合成、彩排、试演及演出期间的食宿等相关费用，以及乙方演职人员的排练、演出费用和排练、演出期间所有的交通费用。</w:t>
      </w:r>
    </w:p>
    <w:p>
      <w:pPr>
        <w:keepNext w:val="0"/>
        <w:keepLines w:val="0"/>
        <w:pageBreakBefore w:val="0"/>
        <w:widowControl w:val="0"/>
        <w:numPr>
          <w:ilvl w:val="0"/>
          <w:numId w:val="0"/>
        </w:numPr>
        <w:kinsoku/>
        <w:wordWrap/>
        <w:overflowPunct/>
        <w:topLinePunct w:val="0"/>
        <w:autoSpaceDE/>
        <w:autoSpaceDN/>
        <w:bidi w:val="0"/>
        <w:adjustRightInd/>
        <w:snapToGrid/>
        <w:spacing w:line="516" w:lineRule="exact"/>
        <w:ind w:right="0" w:rightChars="0" w:firstLine="640" w:firstLineChars="200"/>
        <w:textAlignment w:val="auto"/>
        <w:rPr>
          <w:rFonts w:hint="eastAsia" w:ascii="方正小标宋简体" w:hAnsi="方正小标宋简体" w:eastAsia="方正小标宋简体" w:cs="方正小标宋简体"/>
          <w:b/>
          <w:bCs/>
          <w:sz w:val="44"/>
          <w:szCs w:val="44"/>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r>
        <w:rPr>
          <w:rFonts w:hint="eastAsia" w:ascii="仿宋_GB2312" w:hAnsi="仿宋_GB2312" w:eastAsia="仿宋_GB2312" w:cs="仿宋_GB2312"/>
          <w:b w:val="0"/>
          <w:bCs w:val="0"/>
          <w:color w:val="auto"/>
          <w:sz w:val="32"/>
          <w:szCs w:val="32"/>
          <w:highlight w:val="none"/>
          <w:lang w:val="en-US" w:eastAsia="zh-CN"/>
        </w:rPr>
        <w:t>②</w:t>
      </w:r>
      <w:r>
        <w:rPr>
          <w:rFonts w:hint="eastAsia" w:ascii="仿宋" w:hAnsi="仿宋" w:eastAsia="仿宋" w:cs="仿宋"/>
          <w:color w:val="auto"/>
          <w:sz w:val="32"/>
          <w:szCs w:val="32"/>
          <w:highlight w:val="none"/>
        </w:rPr>
        <w:t>负责按创作团队要求选派和招募创排、彩排、合成、试演、</w:t>
      </w:r>
      <w:r>
        <w:rPr>
          <w:rFonts w:hint="eastAsia" w:ascii="仿宋" w:hAnsi="仿宋" w:eastAsia="仿宋" w:cs="仿宋"/>
          <w:color w:val="auto"/>
          <w:sz w:val="32"/>
          <w:szCs w:val="32"/>
          <w:highlight w:val="none"/>
          <w:lang w:val="en-US" w:eastAsia="zh-CN"/>
        </w:rPr>
        <w:t>以及</w:t>
      </w:r>
      <w:r>
        <w:rPr>
          <w:rFonts w:hint="eastAsia" w:ascii="仿宋" w:hAnsi="仿宋" w:eastAsia="仿宋" w:cs="仿宋"/>
          <w:b w:val="0"/>
          <w:bCs w:val="0"/>
          <w:color w:val="auto"/>
          <w:sz w:val="32"/>
          <w:szCs w:val="32"/>
          <w:highlight w:val="none"/>
          <w:lang w:val="en-US" w:eastAsia="zh-CN"/>
        </w:rPr>
        <w:t>2024年9月23日汇报演出和10月1日-7日共8场演出</w:t>
      </w:r>
      <w:r>
        <w:rPr>
          <w:rFonts w:hint="eastAsia" w:ascii="仿宋" w:hAnsi="仿宋" w:eastAsia="仿宋" w:cs="仿宋"/>
          <w:color w:val="auto"/>
          <w:sz w:val="32"/>
          <w:szCs w:val="32"/>
          <w:highlight w:val="none"/>
        </w:rPr>
        <w:t>期间</w:t>
      </w:r>
      <w:r>
        <w:rPr>
          <w:rFonts w:hint="eastAsia" w:ascii="仿宋" w:hAnsi="仿宋" w:eastAsia="仿宋" w:cs="仿宋"/>
          <w:color w:val="auto"/>
          <w:sz w:val="32"/>
          <w:szCs w:val="32"/>
          <w:highlight w:val="none"/>
          <w:lang w:val="en-US" w:eastAsia="zh-CN"/>
        </w:rPr>
        <w:t>演职人员，</w:t>
      </w:r>
      <w:r>
        <w:rPr>
          <w:rFonts w:hint="eastAsia" w:ascii="仿宋" w:hAnsi="仿宋" w:eastAsia="仿宋" w:cs="仿宋"/>
          <w:color w:val="auto"/>
          <w:sz w:val="32"/>
          <w:szCs w:val="32"/>
          <w:highlight w:val="none"/>
        </w:rPr>
        <w:t>所需</w:t>
      </w:r>
      <w:r>
        <w:rPr>
          <w:rFonts w:hint="eastAsia" w:ascii="仿宋" w:hAnsi="仿宋" w:eastAsia="仿宋" w:cs="仿宋"/>
          <w:color w:val="auto"/>
          <w:sz w:val="32"/>
          <w:szCs w:val="32"/>
          <w:highlight w:val="none"/>
          <w:lang w:val="en-US" w:eastAsia="zh-CN"/>
        </w:rPr>
        <w:t>14名角色</w:t>
      </w:r>
      <w:r>
        <w:rPr>
          <w:rFonts w:hint="eastAsia" w:ascii="仿宋" w:hAnsi="仿宋" w:eastAsia="仿宋" w:cs="仿宋"/>
          <w:color w:val="auto"/>
          <w:sz w:val="32"/>
          <w:szCs w:val="32"/>
          <w:highlight w:val="none"/>
        </w:rPr>
        <w:t>演员</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29名舞蹈演员、1名执行统筹、1名导演助理、1名演员统筹、1名音乐统筹、1名武术指导</w:t>
      </w:r>
      <w:r>
        <w:rPr>
          <w:rFonts w:hint="eastAsia" w:ascii="仿宋" w:hAnsi="仿宋" w:eastAsia="仿宋" w:cs="仿宋"/>
          <w:color w:val="auto"/>
          <w:sz w:val="32"/>
          <w:szCs w:val="32"/>
          <w:highlight w:val="none"/>
        </w:rPr>
        <w:t>。</w:t>
      </w:r>
    </w:p>
    <w:p>
      <w:pPr>
        <w:jc w:val="center"/>
        <w:rPr>
          <w:rFonts w:hint="default" w:eastAsia="仿宋"/>
          <w:b/>
          <w:bCs/>
          <w:sz w:val="36"/>
          <w:szCs w:val="36"/>
          <w:lang w:val="en-US" w:eastAsia="zh-CN"/>
        </w:rPr>
      </w:pPr>
      <w:r>
        <w:rPr>
          <w:rFonts w:hint="eastAsia" w:ascii="仿宋" w:hAnsi="仿宋" w:eastAsia="仿宋" w:cs="仿宋"/>
          <w:color w:val="auto"/>
          <w:sz w:val="32"/>
          <w:szCs w:val="32"/>
          <w:highlight w:val="none"/>
          <w:lang w:eastAsia="zh-Hans"/>
        </w:rPr>
        <w:t>《李白·将进酒》音乐剧</w:t>
      </w:r>
      <w:r>
        <w:rPr>
          <w:rFonts w:hint="eastAsia" w:ascii="仿宋" w:hAnsi="仿宋" w:eastAsia="仿宋" w:cs="仿宋"/>
          <w:color w:val="auto"/>
          <w:sz w:val="32"/>
          <w:szCs w:val="32"/>
          <w:highlight w:val="none"/>
          <w:lang w:val="en-US" w:eastAsia="zh-CN"/>
        </w:rPr>
        <w:t>排演服务明细表</w:t>
      </w:r>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665"/>
        <w:gridCol w:w="2208"/>
        <w:gridCol w:w="2208"/>
        <w:gridCol w:w="2208"/>
        <w:gridCol w:w="2209"/>
        <w:gridCol w:w="1367"/>
        <w:gridCol w:w="1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序号</w:t>
            </w:r>
          </w:p>
        </w:tc>
        <w:tc>
          <w:tcPr>
            <w:tcW w:w="1665" w:type="dxa"/>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项目</w:t>
            </w:r>
          </w:p>
        </w:tc>
        <w:tc>
          <w:tcPr>
            <w:tcW w:w="10200" w:type="dxa"/>
            <w:gridSpan w:val="5"/>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明细</w:t>
            </w:r>
          </w:p>
        </w:tc>
        <w:tc>
          <w:tcPr>
            <w:tcW w:w="1483" w:type="dxa"/>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26" w:type="dxa"/>
            <w:vMerge w:val="restart"/>
          </w:tcPr>
          <w:p>
            <w:pPr>
              <w:keepNext w:val="0"/>
              <w:keepLines w:val="0"/>
              <w:pageBreakBefore w:val="0"/>
              <w:widowControl w:val="0"/>
              <w:kinsoku/>
              <w:wordWrap/>
              <w:overflowPunct/>
              <w:topLinePunct w:val="0"/>
              <w:autoSpaceDE/>
              <w:autoSpaceDN/>
              <w:bidi w:val="0"/>
              <w:adjustRightInd/>
              <w:snapToGrid/>
              <w:spacing w:line="240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p>
        </w:tc>
        <w:tc>
          <w:tcPr>
            <w:tcW w:w="1665" w:type="dxa"/>
            <w:vMerge w:val="restart"/>
          </w:tcPr>
          <w:p>
            <w:pPr>
              <w:keepNext w:val="0"/>
              <w:keepLines w:val="0"/>
              <w:pageBreakBefore w:val="0"/>
              <w:widowControl w:val="0"/>
              <w:kinsoku/>
              <w:wordWrap/>
              <w:overflowPunct/>
              <w:topLinePunct w:val="0"/>
              <w:autoSpaceDE/>
              <w:autoSpaceDN/>
              <w:bidi w:val="0"/>
              <w:adjustRightInd/>
              <w:snapToGrid/>
              <w:spacing w:line="240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角色演员</w:t>
            </w:r>
          </w:p>
        </w:tc>
        <w:tc>
          <w:tcPr>
            <w:tcW w:w="2208" w:type="dxa"/>
            <w:vAlign w:val="top"/>
          </w:tcPr>
          <w:p>
            <w:pPr>
              <w:spacing w:line="240" w:lineRule="auto"/>
              <w:jc w:val="left"/>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李</w:t>
            </w:r>
            <w:r>
              <w:rPr>
                <w:rFonts w:hint="eastAsia" w:ascii="仿宋" w:hAnsi="仿宋" w:eastAsia="仿宋" w:cs="仿宋"/>
                <w:b w:val="0"/>
                <w:bCs w:val="0"/>
                <w:sz w:val="24"/>
                <w:szCs w:val="24"/>
                <w:vertAlign w:val="baseline"/>
              </w:rPr>
              <w:t>月</w:t>
            </w:r>
            <w:r>
              <w:rPr>
                <w:rFonts w:hint="eastAsia" w:ascii="仿宋" w:hAnsi="仿宋" w:eastAsia="仿宋" w:cs="仿宋"/>
                <w:b w:val="0"/>
                <w:bCs w:val="0"/>
                <w:sz w:val="24"/>
                <w:szCs w:val="24"/>
                <w:vertAlign w:val="baseline"/>
                <w:lang w:val="en-US" w:eastAsia="zh-CN"/>
              </w:rPr>
              <w:t>圆-A组</w:t>
            </w:r>
          </w:p>
        </w:tc>
        <w:tc>
          <w:tcPr>
            <w:tcW w:w="2208" w:type="dxa"/>
            <w:vAlign w:val="top"/>
          </w:tcPr>
          <w:p>
            <w:pPr>
              <w:spacing w:line="240" w:lineRule="auto"/>
              <w:jc w:val="left"/>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20000/人/元</w:t>
            </w:r>
          </w:p>
        </w:tc>
        <w:tc>
          <w:tcPr>
            <w:tcW w:w="2208"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李</w:t>
            </w:r>
            <w:r>
              <w:rPr>
                <w:rFonts w:hint="eastAsia" w:ascii="仿宋" w:hAnsi="仿宋" w:eastAsia="仿宋" w:cs="仿宋"/>
                <w:b w:val="0"/>
                <w:bCs w:val="0"/>
                <w:sz w:val="24"/>
                <w:szCs w:val="24"/>
                <w:vertAlign w:val="baseline"/>
              </w:rPr>
              <w:t>月</w:t>
            </w:r>
            <w:r>
              <w:rPr>
                <w:rFonts w:hint="eastAsia" w:ascii="仿宋" w:hAnsi="仿宋" w:eastAsia="仿宋" w:cs="仿宋"/>
                <w:b w:val="0"/>
                <w:bCs w:val="0"/>
                <w:sz w:val="24"/>
                <w:szCs w:val="24"/>
                <w:vertAlign w:val="baseline"/>
                <w:lang w:val="en-US" w:eastAsia="zh-CN"/>
              </w:rPr>
              <w:t xml:space="preserve">圆-B组 </w:t>
            </w:r>
          </w:p>
        </w:tc>
        <w:tc>
          <w:tcPr>
            <w:tcW w:w="2209"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10000/人/元</w:t>
            </w:r>
          </w:p>
        </w:tc>
        <w:tc>
          <w:tcPr>
            <w:tcW w:w="1367" w:type="dxa"/>
            <w:vAlign w:val="top"/>
          </w:tcPr>
          <w:p>
            <w:pPr>
              <w:spacing w:line="24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30000元</w:t>
            </w:r>
          </w:p>
        </w:tc>
        <w:tc>
          <w:tcPr>
            <w:tcW w:w="1483" w:type="dxa"/>
            <w:vMerge w:val="restart"/>
          </w:tcPr>
          <w:p>
            <w:pPr>
              <w:keepNext w:val="0"/>
              <w:keepLines w:val="0"/>
              <w:pageBreakBefore w:val="0"/>
              <w:widowControl w:val="0"/>
              <w:kinsoku/>
              <w:wordWrap/>
              <w:overflowPunct/>
              <w:topLinePunct w:val="0"/>
              <w:autoSpaceDE/>
              <w:autoSpaceDN/>
              <w:bidi w:val="0"/>
              <w:adjustRightInd/>
              <w:snapToGrid/>
              <w:spacing w:line="240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230000元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2208" w:type="dxa"/>
            <w:vAlign w:val="top"/>
          </w:tcPr>
          <w:p>
            <w:pPr>
              <w:spacing w:line="240" w:lineRule="auto"/>
              <w:jc w:val="left"/>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rPr>
              <w:t>吴指南</w:t>
            </w:r>
            <w:r>
              <w:rPr>
                <w:rFonts w:hint="eastAsia" w:ascii="仿宋" w:hAnsi="仿宋" w:eastAsia="仿宋" w:cs="仿宋"/>
                <w:b w:val="0"/>
                <w:bCs w:val="0"/>
                <w:sz w:val="24"/>
                <w:szCs w:val="24"/>
                <w:vertAlign w:val="baseline"/>
                <w:lang w:val="en-US" w:eastAsia="zh-CN"/>
              </w:rPr>
              <w:t>-A组</w:t>
            </w:r>
          </w:p>
        </w:tc>
        <w:tc>
          <w:tcPr>
            <w:tcW w:w="2208"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20000/人/元</w:t>
            </w:r>
          </w:p>
        </w:tc>
        <w:tc>
          <w:tcPr>
            <w:tcW w:w="2208"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rPr>
              <w:t>吴指南</w:t>
            </w:r>
            <w:r>
              <w:rPr>
                <w:rFonts w:hint="eastAsia" w:ascii="仿宋" w:hAnsi="仿宋" w:eastAsia="仿宋" w:cs="仿宋"/>
                <w:b w:val="0"/>
                <w:bCs w:val="0"/>
                <w:sz w:val="24"/>
                <w:szCs w:val="24"/>
                <w:vertAlign w:val="baseline"/>
                <w:lang w:val="en-US" w:eastAsia="zh-CN"/>
              </w:rPr>
              <w:t xml:space="preserve">-B组 </w:t>
            </w:r>
          </w:p>
        </w:tc>
        <w:tc>
          <w:tcPr>
            <w:tcW w:w="2209"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10000/人/元</w:t>
            </w:r>
          </w:p>
        </w:tc>
        <w:tc>
          <w:tcPr>
            <w:tcW w:w="1367" w:type="dxa"/>
            <w:vAlign w:val="top"/>
          </w:tcPr>
          <w:p>
            <w:pPr>
              <w:spacing w:line="24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30000元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vAlign w:val="top"/>
          </w:tcPr>
          <w:p>
            <w:pPr>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rPr>
              <w:t>疯老道</w:t>
            </w:r>
          </w:p>
        </w:tc>
        <w:tc>
          <w:tcPr>
            <w:tcW w:w="4417" w:type="dxa"/>
            <w:gridSpan w:val="2"/>
            <w:vAlign w:val="top"/>
          </w:tcPr>
          <w:p>
            <w:pPr>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30000/人/元</w:t>
            </w:r>
          </w:p>
        </w:tc>
        <w:tc>
          <w:tcPr>
            <w:tcW w:w="1367" w:type="dxa"/>
            <w:vAlign w:val="top"/>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30000元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杜  甫</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20000/人/元</w:t>
            </w:r>
          </w:p>
        </w:tc>
        <w:tc>
          <w:tcPr>
            <w:tcW w:w="1367"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20000元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柳  儿</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15000/人/元</w:t>
            </w:r>
          </w:p>
        </w:tc>
        <w:tc>
          <w:tcPr>
            <w:tcW w:w="1367"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李  客</w:t>
            </w:r>
          </w:p>
        </w:tc>
        <w:tc>
          <w:tcPr>
            <w:tcW w:w="4417"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15000/人/元</w:t>
            </w:r>
          </w:p>
        </w:tc>
        <w:tc>
          <w:tcPr>
            <w:tcW w:w="1367"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老  妪</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15000/人/元</w:t>
            </w:r>
          </w:p>
        </w:tc>
        <w:tc>
          <w:tcPr>
            <w:tcW w:w="1367"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杨贵妃</w:t>
            </w:r>
          </w:p>
        </w:tc>
        <w:tc>
          <w:tcPr>
            <w:tcW w:w="4417"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15000/人/元</w:t>
            </w:r>
          </w:p>
        </w:tc>
        <w:tc>
          <w:tcPr>
            <w:tcW w:w="1367"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高力士</w:t>
            </w:r>
          </w:p>
        </w:tc>
        <w:tc>
          <w:tcPr>
            <w:tcW w:w="4417"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15000/人/元</w:t>
            </w:r>
          </w:p>
        </w:tc>
        <w:tc>
          <w:tcPr>
            <w:tcW w:w="1367"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default" w:ascii="仿宋" w:hAnsi="仿宋" w:eastAsia="仿宋" w:cs="仿宋"/>
                <w:b w:val="0"/>
                <w:bCs w:val="0"/>
                <w:sz w:val="24"/>
                <w:szCs w:val="24"/>
                <w:vertAlign w:val="baseline"/>
                <w:lang w:val="en-US"/>
              </w:rPr>
            </w:pPr>
            <w:r>
              <w:rPr>
                <w:rFonts w:hint="eastAsia" w:ascii="仿宋" w:hAnsi="仿宋" w:eastAsia="仿宋" w:cs="仿宋"/>
                <w:b w:val="0"/>
                <w:bCs w:val="0"/>
                <w:sz w:val="24"/>
                <w:szCs w:val="24"/>
                <w:vertAlign w:val="baseline"/>
              </w:rPr>
              <w:t>书  生</w:t>
            </w:r>
            <w:r>
              <w:rPr>
                <w:rFonts w:hint="eastAsia" w:ascii="仿宋" w:hAnsi="仿宋" w:eastAsia="仿宋" w:cs="仿宋"/>
                <w:b w:val="0"/>
                <w:bCs w:val="0"/>
                <w:sz w:val="24"/>
                <w:szCs w:val="24"/>
                <w:vertAlign w:val="baseline"/>
                <w:lang w:val="en-US" w:eastAsia="zh-CN"/>
              </w:rPr>
              <w:t>-3人</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15000/人</w:t>
            </w:r>
            <w:r>
              <w:rPr>
                <w:rFonts w:hint="eastAsia" w:ascii="仿宋" w:hAnsi="仿宋" w:eastAsia="仿宋" w:cs="仿宋"/>
                <w:b w:val="0"/>
                <w:bCs w:val="0"/>
                <w:sz w:val="24"/>
                <w:szCs w:val="24"/>
                <w:vertAlign w:val="baseline"/>
              </w:rPr>
              <w:t>X</w:t>
            </w:r>
            <w:r>
              <w:rPr>
                <w:rFonts w:hint="eastAsia" w:ascii="仿宋" w:hAnsi="仿宋" w:eastAsia="仿宋" w:cs="仿宋"/>
                <w:b w:val="0"/>
                <w:bCs w:val="0"/>
                <w:sz w:val="24"/>
                <w:szCs w:val="24"/>
                <w:vertAlign w:val="baseline"/>
                <w:lang w:val="en-US" w:eastAsia="zh-CN"/>
              </w:rPr>
              <w:t>3/元</w:t>
            </w:r>
          </w:p>
        </w:tc>
        <w:tc>
          <w:tcPr>
            <w:tcW w:w="1367"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45000元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舞蹈演员</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2</w:t>
            </w:r>
            <w:r>
              <w:rPr>
                <w:rFonts w:hint="eastAsia" w:ascii="仿宋" w:hAnsi="仿宋" w:eastAsia="仿宋" w:cs="仿宋"/>
                <w:b w:val="0"/>
                <w:bCs w:val="0"/>
                <w:sz w:val="24"/>
                <w:szCs w:val="24"/>
                <w:vertAlign w:val="baseline"/>
                <w:lang w:val="en-US" w:eastAsia="zh-CN"/>
              </w:rPr>
              <w:t>5</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140</w:t>
            </w:r>
            <w:r>
              <w:rPr>
                <w:rFonts w:hint="eastAsia" w:ascii="仿宋" w:hAnsi="仿宋" w:eastAsia="仿宋" w:cs="仿宋"/>
                <w:b w:val="0"/>
                <w:bCs w:val="0"/>
                <w:sz w:val="24"/>
                <w:szCs w:val="24"/>
                <w:vertAlign w:val="baseline"/>
              </w:rPr>
              <w:t>00元/人</w:t>
            </w:r>
            <w:r>
              <w:rPr>
                <w:rFonts w:hint="eastAsia" w:ascii="仿宋" w:hAnsi="仿宋" w:eastAsia="仿宋" w:cs="仿宋"/>
                <w:b w:val="0"/>
                <w:bCs w:val="0"/>
                <w:sz w:val="24"/>
                <w:szCs w:val="24"/>
                <w:vertAlign w:val="baseline"/>
                <w:lang w:val="en-US" w:eastAsia="zh-CN"/>
              </w:rPr>
              <w:t>(含外请项目制舞蹈演员薪酬、吃住行)</w:t>
            </w:r>
          </w:p>
        </w:tc>
        <w:tc>
          <w:tcPr>
            <w:tcW w:w="1483" w:type="dxa"/>
          </w:tcPr>
          <w:p>
            <w:pPr>
              <w:jc w:val="center"/>
              <w:rPr>
                <w:rFonts w:hint="default" w:ascii="仿宋" w:hAnsi="仿宋" w:eastAsia="仿宋" w:cs="仿宋"/>
                <w:b w:val="0"/>
                <w:bCs w:val="0"/>
                <w:sz w:val="24"/>
                <w:szCs w:val="24"/>
                <w:vertAlign w:val="baseline"/>
                <w:lang w:val="en-US"/>
              </w:rPr>
            </w:pPr>
            <w:r>
              <w:rPr>
                <w:rFonts w:hint="eastAsia" w:ascii="仿宋" w:hAnsi="仿宋" w:eastAsia="仿宋" w:cs="仿宋"/>
                <w:b w:val="0"/>
                <w:bCs w:val="0"/>
                <w:sz w:val="24"/>
                <w:szCs w:val="24"/>
                <w:vertAlign w:val="baseline"/>
                <w:lang w:val="en-US" w:eastAsia="zh-CN"/>
              </w:rPr>
              <w:t>350000元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执行统筹人</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15700</w:t>
            </w:r>
            <w:r>
              <w:rPr>
                <w:rFonts w:hint="eastAsia" w:ascii="仿宋" w:hAnsi="仿宋" w:eastAsia="仿宋" w:cs="仿宋"/>
                <w:b w:val="0"/>
                <w:bCs w:val="0"/>
                <w:sz w:val="24"/>
                <w:szCs w:val="24"/>
                <w:vertAlign w:val="baseline"/>
              </w:rPr>
              <w:t>元/人</w:t>
            </w:r>
            <w:r>
              <w:rPr>
                <w:rFonts w:hint="eastAsia" w:ascii="仿宋" w:hAnsi="仿宋" w:eastAsia="仿宋" w:cs="仿宋"/>
                <w:b w:val="0"/>
                <w:bCs w:val="0"/>
                <w:sz w:val="24"/>
                <w:szCs w:val="24"/>
                <w:vertAlign w:val="baseline"/>
                <w:lang w:val="en-US" w:eastAsia="zh-CN"/>
              </w:rPr>
              <w:t>(负责排练演出期间剧目全面统筹协调执行)</w:t>
            </w:r>
          </w:p>
        </w:tc>
        <w:tc>
          <w:tcPr>
            <w:tcW w:w="1483"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15700元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4</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导演助理</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15700</w:t>
            </w:r>
            <w:r>
              <w:rPr>
                <w:rFonts w:hint="eastAsia" w:ascii="仿宋" w:hAnsi="仿宋" w:eastAsia="仿宋" w:cs="仿宋"/>
                <w:b w:val="0"/>
                <w:bCs w:val="0"/>
                <w:sz w:val="24"/>
                <w:szCs w:val="24"/>
                <w:vertAlign w:val="baseline"/>
              </w:rPr>
              <w:t>元/人</w:t>
            </w:r>
            <w:r>
              <w:rPr>
                <w:rFonts w:hint="eastAsia" w:ascii="仿宋" w:hAnsi="仿宋" w:eastAsia="仿宋" w:cs="仿宋"/>
                <w:b w:val="0"/>
                <w:bCs w:val="0"/>
                <w:sz w:val="24"/>
                <w:szCs w:val="24"/>
                <w:vertAlign w:val="baseline"/>
                <w:lang w:val="en-US" w:eastAsia="zh-CN"/>
              </w:rPr>
              <w:t>(负责排练演出期间协助导演工作)</w:t>
            </w:r>
          </w:p>
        </w:tc>
        <w:tc>
          <w:tcPr>
            <w:tcW w:w="1483"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15700元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5</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演员统筹</w:t>
            </w:r>
          </w:p>
        </w:tc>
        <w:tc>
          <w:tcPr>
            <w:tcW w:w="10200" w:type="dxa"/>
            <w:gridSpan w:val="5"/>
          </w:tcPr>
          <w:p>
            <w:pPr>
              <w:jc w:val="left"/>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13500</w:t>
            </w:r>
            <w:r>
              <w:rPr>
                <w:rFonts w:hint="eastAsia" w:ascii="仿宋" w:hAnsi="仿宋" w:eastAsia="仿宋" w:cs="仿宋"/>
                <w:b w:val="0"/>
                <w:bCs w:val="0"/>
                <w:sz w:val="24"/>
                <w:szCs w:val="24"/>
                <w:vertAlign w:val="baseline"/>
              </w:rPr>
              <w:t>元/人</w:t>
            </w:r>
            <w:r>
              <w:rPr>
                <w:rFonts w:hint="eastAsia" w:ascii="仿宋" w:hAnsi="仿宋" w:eastAsia="仿宋" w:cs="仿宋"/>
                <w:b w:val="0"/>
                <w:bCs w:val="0"/>
                <w:sz w:val="24"/>
                <w:szCs w:val="24"/>
                <w:vertAlign w:val="baseline"/>
                <w:lang w:val="en-US" w:eastAsia="zh-CN"/>
              </w:rPr>
              <w:t>(负责排练演出期间所有演员通知监督安排)</w:t>
            </w:r>
          </w:p>
        </w:tc>
        <w:tc>
          <w:tcPr>
            <w:tcW w:w="1483"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13500元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6</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音乐统筹</w:t>
            </w:r>
          </w:p>
        </w:tc>
        <w:tc>
          <w:tcPr>
            <w:tcW w:w="10200" w:type="dxa"/>
            <w:gridSpan w:val="5"/>
          </w:tcPr>
          <w:p>
            <w:pPr>
              <w:jc w:val="left"/>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13000</w:t>
            </w:r>
            <w:r>
              <w:rPr>
                <w:rFonts w:hint="eastAsia" w:ascii="仿宋" w:hAnsi="仿宋" w:eastAsia="仿宋" w:cs="仿宋"/>
                <w:b w:val="0"/>
                <w:bCs w:val="0"/>
                <w:sz w:val="24"/>
                <w:szCs w:val="24"/>
                <w:vertAlign w:val="baseline"/>
              </w:rPr>
              <w:t>元/人</w:t>
            </w:r>
            <w:r>
              <w:rPr>
                <w:rFonts w:hint="eastAsia" w:ascii="仿宋" w:hAnsi="仿宋" w:eastAsia="仿宋" w:cs="仿宋"/>
                <w:b w:val="0"/>
                <w:bCs w:val="0"/>
                <w:sz w:val="24"/>
                <w:szCs w:val="24"/>
                <w:vertAlign w:val="baseline"/>
                <w:lang w:val="en-US" w:eastAsia="zh-CN"/>
              </w:rPr>
              <w:t>(负责排练演出期间音乐收集播放)</w:t>
            </w:r>
          </w:p>
        </w:tc>
        <w:tc>
          <w:tcPr>
            <w:tcW w:w="1483"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13000元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7</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武术指导</w:t>
            </w:r>
          </w:p>
        </w:tc>
        <w:tc>
          <w:tcPr>
            <w:tcW w:w="10200" w:type="dxa"/>
            <w:gridSpan w:val="5"/>
          </w:tcPr>
          <w:p>
            <w:pPr>
              <w:jc w:val="left"/>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w:t>
            </w:r>
            <w:r>
              <w:rPr>
                <w:rFonts w:hint="eastAsia" w:ascii="仿宋" w:hAnsi="仿宋" w:eastAsia="仿宋" w:cs="仿宋"/>
                <w:b w:val="0"/>
                <w:bCs w:val="0"/>
                <w:sz w:val="24"/>
                <w:szCs w:val="24"/>
                <w:vertAlign w:val="baseline"/>
                <w:lang w:val="en-US" w:eastAsia="zh-CN"/>
              </w:rPr>
              <w:t>5</w:t>
            </w:r>
            <w:r>
              <w:rPr>
                <w:rFonts w:hint="eastAsia" w:ascii="仿宋" w:hAnsi="仿宋" w:eastAsia="仿宋" w:cs="仿宋"/>
                <w:b w:val="0"/>
                <w:bCs w:val="0"/>
                <w:sz w:val="24"/>
                <w:szCs w:val="24"/>
                <w:vertAlign w:val="baseline"/>
              </w:rPr>
              <w:t>000元</w:t>
            </w:r>
            <w:r>
              <w:rPr>
                <w:rFonts w:hint="eastAsia" w:ascii="仿宋" w:hAnsi="仿宋" w:eastAsia="仿宋" w:cs="仿宋"/>
                <w:b w:val="0"/>
                <w:bCs w:val="0"/>
                <w:sz w:val="24"/>
                <w:szCs w:val="24"/>
                <w:vertAlign w:val="baseline"/>
                <w:lang w:val="en-US" w:eastAsia="zh-CN"/>
              </w:rPr>
              <w:t>(负责前期教授武术剑法及指导)</w:t>
            </w:r>
          </w:p>
        </w:tc>
        <w:tc>
          <w:tcPr>
            <w:tcW w:w="1483"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8</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演出妆造</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5000元/场X5场(10月3日-7日)</w:t>
            </w:r>
          </w:p>
        </w:tc>
        <w:tc>
          <w:tcPr>
            <w:tcW w:w="1483"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9</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演员住宿</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35天X4间X240元/间</w:t>
            </w:r>
          </w:p>
        </w:tc>
        <w:tc>
          <w:tcPr>
            <w:tcW w:w="1483"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33600元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10</w:t>
            </w:r>
          </w:p>
        </w:tc>
        <w:tc>
          <w:tcPr>
            <w:tcW w:w="1665" w:type="dxa"/>
          </w:tcPr>
          <w:p>
            <w:pPr>
              <w:jc w:val="center"/>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演员工作餐</w:t>
            </w:r>
          </w:p>
        </w:tc>
        <w:tc>
          <w:tcPr>
            <w:tcW w:w="10200" w:type="dxa"/>
            <w:gridSpan w:val="5"/>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250元/桌X</w:t>
            </w:r>
            <w:r>
              <w:rPr>
                <w:rFonts w:hint="eastAsia" w:ascii="仿宋" w:hAnsi="仿宋" w:eastAsia="仿宋" w:cs="仿宋"/>
                <w:b w:val="0"/>
                <w:bCs w:val="0"/>
                <w:sz w:val="24"/>
                <w:szCs w:val="24"/>
                <w:vertAlign w:val="baseline"/>
                <w:lang w:val="en-US" w:eastAsia="zh-CN"/>
              </w:rPr>
              <w:t>10</w:t>
            </w:r>
            <w:r>
              <w:rPr>
                <w:rFonts w:hint="eastAsia" w:ascii="仿宋" w:hAnsi="仿宋" w:eastAsia="仿宋" w:cs="仿宋"/>
                <w:b w:val="0"/>
                <w:bCs w:val="0"/>
                <w:sz w:val="24"/>
                <w:szCs w:val="24"/>
                <w:vertAlign w:val="baseline"/>
              </w:rPr>
              <w:t>桌/天X4</w:t>
            </w:r>
            <w:r>
              <w:rPr>
                <w:rFonts w:hint="eastAsia" w:ascii="仿宋" w:hAnsi="仿宋" w:eastAsia="仿宋" w:cs="仿宋"/>
                <w:b w:val="0"/>
                <w:bCs w:val="0"/>
                <w:sz w:val="24"/>
                <w:szCs w:val="24"/>
                <w:vertAlign w:val="baseline"/>
                <w:lang w:val="en-US" w:eastAsia="zh-CN"/>
              </w:rPr>
              <w:t>5</w:t>
            </w:r>
            <w:r>
              <w:rPr>
                <w:rFonts w:hint="eastAsia" w:ascii="仿宋" w:hAnsi="仿宋" w:eastAsia="仿宋" w:cs="仿宋"/>
                <w:b w:val="0"/>
                <w:bCs w:val="0"/>
                <w:sz w:val="24"/>
                <w:szCs w:val="24"/>
                <w:vertAlign w:val="baseline"/>
              </w:rPr>
              <w:t>天(进剧场联排、彩排、演出工作餐由甲方负责)</w:t>
            </w:r>
          </w:p>
        </w:tc>
        <w:tc>
          <w:tcPr>
            <w:tcW w:w="1483" w:type="dxa"/>
          </w:tcPr>
          <w:p>
            <w:pPr>
              <w:jc w:val="center"/>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1125</w:t>
            </w:r>
            <w:r>
              <w:rPr>
                <w:rFonts w:hint="eastAsia" w:ascii="仿宋" w:hAnsi="仿宋" w:eastAsia="仿宋" w:cs="仿宋"/>
                <w:b w:val="0"/>
                <w:bCs w:val="0"/>
                <w:sz w:val="24"/>
                <w:szCs w:val="24"/>
                <w:vertAlign w:val="baseline"/>
              </w:rPr>
              <w:t>00</w:t>
            </w: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11</w:t>
            </w:r>
          </w:p>
        </w:tc>
        <w:tc>
          <w:tcPr>
            <w:tcW w:w="1665" w:type="dxa"/>
          </w:tcPr>
          <w:p>
            <w:pPr>
              <w:jc w:val="center"/>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排练场地</w:t>
            </w:r>
          </w:p>
        </w:tc>
        <w:tc>
          <w:tcPr>
            <w:tcW w:w="10200" w:type="dxa"/>
            <w:gridSpan w:val="5"/>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800元/天X4</w:t>
            </w:r>
            <w:r>
              <w:rPr>
                <w:rFonts w:hint="eastAsia" w:ascii="仿宋" w:hAnsi="仿宋" w:eastAsia="仿宋" w:cs="仿宋"/>
                <w:b w:val="0"/>
                <w:bCs w:val="0"/>
                <w:sz w:val="24"/>
                <w:szCs w:val="24"/>
                <w:vertAlign w:val="baseline"/>
                <w:lang w:val="en-US" w:eastAsia="zh-CN"/>
              </w:rPr>
              <w:t>5</w:t>
            </w:r>
            <w:r>
              <w:rPr>
                <w:rFonts w:hint="eastAsia" w:ascii="仿宋" w:hAnsi="仿宋" w:eastAsia="仿宋" w:cs="仿宋"/>
                <w:b w:val="0"/>
                <w:bCs w:val="0"/>
                <w:sz w:val="24"/>
                <w:szCs w:val="24"/>
                <w:vertAlign w:val="baseline"/>
              </w:rPr>
              <w:t>天(</w:t>
            </w:r>
            <w:r>
              <w:rPr>
                <w:rFonts w:hint="eastAsia" w:ascii="仿宋" w:hAnsi="仿宋" w:eastAsia="仿宋" w:cs="仿宋"/>
                <w:b w:val="0"/>
                <w:bCs w:val="0"/>
                <w:sz w:val="24"/>
                <w:szCs w:val="24"/>
                <w:vertAlign w:val="baseline"/>
                <w:lang w:val="en-US" w:eastAsia="zh-CN"/>
              </w:rPr>
              <w:t>两间排练厅</w:t>
            </w:r>
            <w:r>
              <w:rPr>
                <w:rFonts w:hint="eastAsia" w:ascii="仿宋" w:hAnsi="仿宋" w:eastAsia="仿宋" w:cs="仿宋"/>
                <w:b w:val="0"/>
                <w:bCs w:val="0"/>
                <w:sz w:val="24"/>
                <w:szCs w:val="24"/>
                <w:vertAlign w:val="baseline"/>
              </w:rPr>
              <w:t>含水、电费、清洁等)</w:t>
            </w:r>
          </w:p>
        </w:tc>
        <w:tc>
          <w:tcPr>
            <w:tcW w:w="1483" w:type="dxa"/>
          </w:tcPr>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3600</w:t>
            </w:r>
            <w:r>
              <w:rPr>
                <w:rFonts w:hint="eastAsia" w:ascii="仿宋" w:hAnsi="仿宋" w:eastAsia="仿宋" w:cs="仿宋"/>
                <w:b w:val="0"/>
                <w:bCs w:val="0"/>
                <w:sz w:val="24"/>
                <w:szCs w:val="24"/>
                <w:vertAlign w:val="baseline"/>
                <w:lang w:val="en-US" w:eastAsia="zh-CN"/>
              </w:rPr>
              <w:t>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4174" w:type="dxa"/>
            <w:gridSpan w:val="8"/>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rPr>
              <w:t>总</w:t>
            </w:r>
            <w:r>
              <w:rPr>
                <w:rFonts w:hint="eastAsia" w:ascii="仿宋" w:hAnsi="仿宋" w:eastAsia="仿宋" w:cs="仿宋"/>
                <w:b w:val="0"/>
                <w:bCs w:val="0"/>
                <w:sz w:val="24"/>
                <w:szCs w:val="24"/>
                <w:vertAlign w:val="baseline"/>
                <w:lang w:val="en-US" w:eastAsia="zh-CN"/>
              </w:rPr>
              <w:t xml:space="preserve">  </w:t>
            </w:r>
            <w:r>
              <w:rPr>
                <w:rFonts w:hint="eastAsia" w:ascii="仿宋" w:hAnsi="仿宋" w:eastAsia="仿宋" w:cs="仿宋"/>
                <w:b w:val="0"/>
                <w:bCs w:val="0"/>
                <w:sz w:val="24"/>
                <w:szCs w:val="24"/>
                <w:vertAlign w:val="baseline"/>
              </w:rPr>
              <w:t>计</w:t>
            </w:r>
            <w:r>
              <w:rPr>
                <w:rFonts w:hint="eastAsia" w:ascii="仿宋" w:hAnsi="仿宋" w:eastAsia="仿宋" w:cs="仿宋"/>
                <w:b w:val="0"/>
                <w:bCs w:val="0"/>
                <w:sz w:val="24"/>
                <w:szCs w:val="24"/>
                <w:vertAlign w:val="baseline"/>
                <w:lang w:eastAsia="zh-CN"/>
              </w:rPr>
              <w:t>：</w:t>
            </w:r>
            <w:r>
              <w:rPr>
                <w:rFonts w:hint="eastAsia" w:ascii="仿宋" w:hAnsi="仿宋" w:eastAsia="仿宋" w:cs="仿宋"/>
                <w:b w:val="0"/>
                <w:bCs w:val="0"/>
                <w:sz w:val="24"/>
                <w:szCs w:val="24"/>
                <w:vertAlign w:val="baseline"/>
                <w:lang w:val="en-US" w:eastAsia="zh-CN"/>
              </w:rPr>
              <w:t>850000</w:t>
            </w:r>
            <w:r>
              <w:rPr>
                <w:rFonts w:hint="eastAsia" w:ascii="仿宋" w:hAnsi="仿宋" w:eastAsia="仿宋" w:cs="仿宋"/>
                <w:b w:val="0"/>
                <w:bCs w:val="0"/>
                <w:sz w:val="24"/>
                <w:szCs w:val="24"/>
                <w:vertAlign w:val="baseline"/>
              </w:rPr>
              <w:t>元</w:t>
            </w:r>
            <w:r>
              <w:rPr>
                <w:rFonts w:hint="eastAsia" w:ascii="仿宋" w:hAnsi="仿宋" w:eastAsia="仿宋" w:cs="仿宋"/>
                <w:b w:val="0"/>
                <w:bCs w:val="0"/>
                <w:sz w:val="24"/>
                <w:szCs w:val="24"/>
                <w:vertAlign w:val="baseline"/>
                <w:lang w:eastAsia="zh-CN"/>
              </w:rPr>
              <w:t>（</w:t>
            </w:r>
            <w:r>
              <w:rPr>
                <w:rFonts w:hint="eastAsia" w:ascii="仿宋" w:hAnsi="仿宋" w:eastAsia="仿宋" w:cs="仿宋"/>
                <w:b w:val="0"/>
                <w:bCs w:val="0"/>
                <w:sz w:val="24"/>
                <w:szCs w:val="24"/>
                <w:vertAlign w:val="baseline"/>
                <w:lang w:val="en-US" w:eastAsia="zh-CN"/>
              </w:rPr>
              <w:t>此报价含9月23日，10月1日-7日共8场演出</w:t>
            </w:r>
            <w:r>
              <w:rPr>
                <w:rFonts w:hint="eastAsia" w:ascii="仿宋" w:hAnsi="仿宋" w:eastAsia="仿宋" w:cs="仿宋"/>
                <w:b w:val="0"/>
                <w:bCs w:val="0"/>
                <w:sz w:val="24"/>
                <w:szCs w:val="24"/>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8"/>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控制价：850000元</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sectPr>
          <w:pgSz w:w="16838" w:h="11906" w:orient="landscape"/>
          <w:pgMar w:top="1417" w:right="1440" w:bottom="1701" w:left="1440" w:header="851" w:footer="992" w:gutter="0"/>
          <w:cols w:space="0" w:num="1"/>
          <w:rtlGutter w:val="0"/>
          <w:docGrid w:type="lines" w:linePitch="340" w:charSpace="0"/>
        </w:sect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报价需包含税金等相关费用。</w:t>
      </w:r>
    </w:p>
    <w:p>
      <w:pPr>
        <w:pStyle w:val="4"/>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8"/>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1</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首轮演出时间及</w:t>
            </w:r>
          </w:p>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场次</w:t>
            </w:r>
          </w:p>
        </w:tc>
        <w:tc>
          <w:tcPr>
            <w:tcW w:w="5807" w:type="dxa"/>
            <w:noWrap w:val="0"/>
            <w:vAlign w:val="center"/>
          </w:tcPr>
          <w:p>
            <w:pPr>
              <w:numPr>
                <w:ilvl w:val="0"/>
                <w:numId w:val="0"/>
              </w:numPr>
              <w:shd w:val="clear" w:color="auto" w:fill="auto"/>
              <w:adjustRightInd w:val="0"/>
              <w:spacing w:line="320" w:lineRule="exact"/>
              <w:ind w:leftChars="0" w:right="0" w:rightChars="0"/>
              <w:jc w:val="left"/>
              <w:rPr>
                <w:rFonts w:hint="default" w:ascii="仿宋_GB2312" w:hAnsi="仿宋_GB2312" w:eastAsia="仿宋_GB2312" w:cs="仿宋_GB2312"/>
                <w:kern w:val="0"/>
                <w:sz w:val="32"/>
                <w:szCs w:val="32"/>
                <w:lang w:val="en-US" w:eastAsia="zh-CN"/>
              </w:rPr>
            </w:pPr>
            <w:r>
              <w:rPr>
                <w:rFonts w:hint="eastAsia" w:ascii="仿宋" w:hAnsi="仿宋" w:eastAsia="仿宋" w:cs="仿宋"/>
                <w:b w:val="0"/>
                <w:bCs w:val="0"/>
                <w:color w:val="auto"/>
                <w:sz w:val="32"/>
                <w:szCs w:val="32"/>
                <w:highlight w:val="none"/>
                <w:lang w:val="en-US" w:eastAsia="zh-CN"/>
              </w:rPr>
              <w:t>2</w:t>
            </w:r>
            <w:r>
              <w:rPr>
                <w:rFonts w:hint="eastAsia" w:ascii="仿宋_GB2312" w:hAnsi="仿宋_GB2312" w:eastAsia="仿宋_GB2312" w:cs="仿宋_GB2312"/>
                <w:kern w:val="0"/>
                <w:sz w:val="32"/>
                <w:szCs w:val="32"/>
                <w:lang w:val="en-US" w:eastAsia="zh-CN"/>
              </w:rPr>
              <w:t>024年9月23日汇报演出1场；</w:t>
            </w:r>
          </w:p>
          <w:p>
            <w:pPr>
              <w:numPr>
                <w:ilvl w:val="0"/>
                <w:numId w:val="0"/>
              </w:numPr>
              <w:shd w:val="clear" w:color="auto" w:fill="auto"/>
              <w:adjustRightInd w:val="0"/>
              <w:spacing w:line="320" w:lineRule="exact"/>
              <w:ind w:leftChars="0" w:right="0" w:rightChars="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2024年10月1日-7日演出7场；</w:t>
            </w:r>
          </w:p>
          <w:p>
            <w:pPr>
              <w:numPr>
                <w:ilvl w:val="0"/>
                <w:numId w:val="0"/>
              </w:numPr>
              <w:shd w:val="clear" w:color="auto" w:fill="auto"/>
              <w:adjustRightInd w:val="0"/>
              <w:spacing w:line="320" w:lineRule="exact"/>
              <w:ind w:leftChars="0" w:right="0" w:rightChars="0"/>
              <w:jc w:val="left"/>
              <w:rPr>
                <w:rFonts w:hint="default"/>
                <w:lang w:val="en-US" w:eastAsia="zh-CN"/>
              </w:rPr>
            </w:pPr>
            <w:r>
              <w:rPr>
                <w:rFonts w:hint="eastAsia" w:ascii="仿宋_GB2312" w:hAnsi="仿宋_GB2312" w:eastAsia="仿宋_GB2312" w:cs="仿宋_GB2312"/>
                <w:kern w:val="0"/>
                <w:sz w:val="32"/>
                <w:szCs w:val="32"/>
                <w:lang w:val="en-US" w:eastAsia="zh-CN"/>
              </w:rPr>
              <w:t>共计8场。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2</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en-US" w:eastAsia="zh-CN"/>
              </w:rPr>
              <w:t>首轮演出</w:t>
            </w:r>
            <w:r>
              <w:rPr>
                <w:rFonts w:hint="eastAsia" w:ascii="仿宋_GB2312" w:hAnsi="仿宋_GB2312" w:eastAsia="仿宋_GB2312" w:cs="仿宋_GB2312"/>
                <w:kern w:val="0"/>
                <w:sz w:val="32"/>
                <w:szCs w:val="32"/>
                <w:lang w:val="zh-CN" w:eastAsia="zh-CN"/>
              </w:rPr>
              <w:t>地点</w:t>
            </w:r>
          </w:p>
        </w:tc>
        <w:tc>
          <w:tcPr>
            <w:tcW w:w="5807"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江油大剧院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排演服务要求</w:t>
            </w:r>
          </w:p>
        </w:tc>
        <w:tc>
          <w:tcPr>
            <w:tcW w:w="5807"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服务内容必须与第二条“采购项目标的内容”完全吻合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款项支付方式、进度</w:t>
            </w:r>
          </w:p>
        </w:tc>
        <w:tc>
          <w:tcPr>
            <w:tcW w:w="5807"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以附件7：合同主要条款为准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常规演出时间</w:t>
            </w:r>
          </w:p>
        </w:tc>
        <w:tc>
          <w:tcPr>
            <w:tcW w:w="5807" w:type="dxa"/>
            <w:noWrap w:val="0"/>
            <w:vAlign w:val="center"/>
          </w:tcPr>
          <w:p>
            <w:pPr>
              <w:shd w:val="clear" w:color="auto" w:fill="auto"/>
              <w:adjustRightInd w:val="0"/>
              <w:spacing w:line="320" w:lineRule="exact"/>
              <w:ind w:left="0" w:leftChars="0" w:right="0" w:rightChars="0" w:firstLine="0" w:firstLineChars="0"/>
              <w:jc w:val="both"/>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首轮演出结束后的每周末演出两场（具体场次时间，由采购人视情况而定）；</w:t>
            </w:r>
          </w:p>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常规演出费用</w:t>
            </w:r>
          </w:p>
        </w:tc>
        <w:tc>
          <w:tcPr>
            <w:tcW w:w="5807"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由采购人与中标方</w:t>
            </w:r>
            <w:r>
              <w:rPr>
                <w:rFonts w:hint="default" w:ascii="仿宋_GB2312" w:hAnsi="仿宋_GB2312" w:eastAsia="仿宋_GB2312" w:cs="仿宋_GB2312"/>
                <w:kern w:val="0"/>
                <w:sz w:val="32"/>
                <w:szCs w:val="32"/>
                <w:lang w:val="en-US" w:eastAsia="zh-CN"/>
              </w:rPr>
              <w:t>另行约定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常规演出相关约定</w:t>
            </w:r>
          </w:p>
        </w:tc>
        <w:tc>
          <w:tcPr>
            <w:tcW w:w="5807" w:type="dxa"/>
            <w:noWrap w:val="0"/>
            <w:vAlign w:val="center"/>
          </w:tcPr>
          <w:p>
            <w:pPr>
              <w:shd w:val="clear" w:color="auto" w:fill="auto"/>
              <w:adjustRightInd w:val="0"/>
              <w:spacing w:line="320" w:lineRule="exact"/>
              <w:ind w:left="0" w:leftChars="0" w:right="0" w:rightChars="0" w:firstLine="0" w:firstLineChars="0"/>
              <w:jc w:val="left"/>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常规演出期间中标方为本剧选派或招募的演出人员</w:t>
            </w:r>
            <w:r>
              <w:rPr>
                <w:rFonts w:hint="default" w:ascii="仿宋_GB2312" w:hAnsi="仿宋_GB2312" w:eastAsia="仿宋_GB2312" w:cs="仿宋_GB2312"/>
                <w:kern w:val="0"/>
                <w:sz w:val="32"/>
                <w:szCs w:val="32"/>
                <w:lang w:val="en-US" w:eastAsia="zh-CN"/>
              </w:rPr>
              <w:t>需要确保稳定，</w:t>
            </w:r>
            <w:r>
              <w:rPr>
                <w:rFonts w:hint="eastAsia" w:ascii="仿宋_GB2312" w:hAnsi="仿宋_GB2312" w:eastAsia="仿宋_GB2312" w:cs="仿宋_GB2312"/>
                <w:kern w:val="0"/>
                <w:sz w:val="32"/>
                <w:szCs w:val="32"/>
                <w:lang w:val="en-US" w:eastAsia="zh-CN"/>
              </w:rPr>
              <w:t>不得随意调整，如果因演出人员调整所产生的新演员排练费用由中标方负责。</w:t>
            </w:r>
          </w:p>
          <w:p>
            <w:pPr>
              <w:pStyle w:val="2"/>
              <w:rPr>
                <w:rFonts w:hint="eastAsia"/>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其它</w:t>
            </w:r>
          </w:p>
        </w:tc>
        <w:tc>
          <w:tcPr>
            <w:tcW w:w="5807"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pPr>
        <w:rPr>
          <w:rFonts w:hint="eastAsia" w:ascii="黑体" w:hAnsi="黑体" w:eastAsia="黑体" w:cs="黑体"/>
          <w:b w:val="0"/>
          <w:bCs w:val="0"/>
          <w:sz w:val="32"/>
          <w:szCs w:val="32"/>
          <w:u w:val="none" w:color="auto"/>
          <w:lang w:eastAsia="zh-CN"/>
        </w:rPr>
      </w:pPr>
    </w:p>
    <w:p>
      <w:pPr>
        <w:pStyle w:val="2"/>
        <w:rPr>
          <w:rFonts w:hint="eastAsia" w:ascii="黑体" w:hAnsi="黑体" w:eastAsia="黑体" w:cs="黑体"/>
          <w:b w:val="0"/>
          <w:bCs w:val="0"/>
          <w:sz w:val="32"/>
          <w:szCs w:val="32"/>
          <w:u w:val="none" w:color="auto"/>
          <w:lang w:eastAsia="zh-CN"/>
        </w:rPr>
      </w:pPr>
    </w:p>
    <w:p>
      <w:pPr>
        <w:pStyle w:val="2"/>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《李白·将进酒》音乐剧排演服务项目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我方全面研究了“《李白·将进酒》音乐剧排演服务项目 ”，决定参加贵单位组织的本次比选，并自觉遵守采购相关规定，遵守采购规则，维护正常的采购秩序。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投标人：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p>
      <w:pPr>
        <w:jc w:val="center"/>
        <w:rPr>
          <w:rFonts w:hint="default" w:eastAsia="仿宋"/>
          <w:b/>
          <w:bCs/>
          <w:sz w:val="36"/>
          <w:szCs w:val="36"/>
          <w:lang w:val="en-US" w:eastAsia="zh-CN"/>
        </w:rPr>
      </w:pPr>
      <w:r>
        <w:rPr>
          <w:rFonts w:hint="eastAsia" w:ascii="仿宋" w:hAnsi="仿宋" w:eastAsia="仿宋" w:cs="仿宋"/>
          <w:color w:val="auto"/>
          <w:sz w:val="32"/>
          <w:szCs w:val="32"/>
          <w:highlight w:val="none"/>
          <w:lang w:eastAsia="zh-Hans"/>
        </w:rPr>
        <w:t>《李白·将进酒》音乐剧</w:t>
      </w:r>
      <w:r>
        <w:rPr>
          <w:rFonts w:hint="eastAsia" w:ascii="仿宋" w:hAnsi="仿宋" w:eastAsia="仿宋" w:cs="仿宋"/>
          <w:color w:val="auto"/>
          <w:sz w:val="32"/>
          <w:szCs w:val="32"/>
          <w:highlight w:val="none"/>
          <w:lang w:val="en-US" w:eastAsia="zh-CN"/>
        </w:rPr>
        <w:t>排演服务报价表</w:t>
      </w:r>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665"/>
        <w:gridCol w:w="2208"/>
        <w:gridCol w:w="2208"/>
        <w:gridCol w:w="2208"/>
        <w:gridCol w:w="2209"/>
        <w:gridCol w:w="1367"/>
        <w:gridCol w:w="1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序号</w:t>
            </w:r>
          </w:p>
        </w:tc>
        <w:tc>
          <w:tcPr>
            <w:tcW w:w="1665" w:type="dxa"/>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项目</w:t>
            </w:r>
          </w:p>
        </w:tc>
        <w:tc>
          <w:tcPr>
            <w:tcW w:w="10200" w:type="dxa"/>
            <w:gridSpan w:val="5"/>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明细</w:t>
            </w:r>
          </w:p>
        </w:tc>
        <w:tc>
          <w:tcPr>
            <w:tcW w:w="1483" w:type="dxa"/>
          </w:tcPr>
          <w:p>
            <w:pPr>
              <w:jc w:val="center"/>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26" w:type="dxa"/>
            <w:vMerge w:val="restart"/>
          </w:tcPr>
          <w:p>
            <w:pPr>
              <w:keepNext w:val="0"/>
              <w:keepLines w:val="0"/>
              <w:pageBreakBefore w:val="0"/>
              <w:widowControl w:val="0"/>
              <w:kinsoku/>
              <w:wordWrap/>
              <w:overflowPunct/>
              <w:topLinePunct w:val="0"/>
              <w:autoSpaceDE/>
              <w:autoSpaceDN/>
              <w:bidi w:val="0"/>
              <w:adjustRightInd/>
              <w:snapToGrid/>
              <w:spacing w:line="240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p>
        </w:tc>
        <w:tc>
          <w:tcPr>
            <w:tcW w:w="1665" w:type="dxa"/>
            <w:vMerge w:val="restart"/>
          </w:tcPr>
          <w:p>
            <w:pPr>
              <w:keepNext w:val="0"/>
              <w:keepLines w:val="0"/>
              <w:pageBreakBefore w:val="0"/>
              <w:widowControl w:val="0"/>
              <w:kinsoku/>
              <w:wordWrap/>
              <w:overflowPunct/>
              <w:topLinePunct w:val="0"/>
              <w:autoSpaceDE/>
              <w:autoSpaceDN/>
              <w:bidi w:val="0"/>
              <w:adjustRightInd/>
              <w:snapToGrid/>
              <w:spacing w:line="240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角色演员</w:t>
            </w:r>
          </w:p>
        </w:tc>
        <w:tc>
          <w:tcPr>
            <w:tcW w:w="2208" w:type="dxa"/>
            <w:vAlign w:val="top"/>
          </w:tcPr>
          <w:p>
            <w:pPr>
              <w:spacing w:line="240" w:lineRule="auto"/>
              <w:jc w:val="left"/>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李</w:t>
            </w:r>
            <w:r>
              <w:rPr>
                <w:rFonts w:hint="eastAsia" w:ascii="仿宋" w:hAnsi="仿宋" w:eastAsia="仿宋" w:cs="仿宋"/>
                <w:b w:val="0"/>
                <w:bCs w:val="0"/>
                <w:sz w:val="24"/>
                <w:szCs w:val="24"/>
                <w:vertAlign w:val="baseline"/>
              </w:rPr>
              <w:t>月</w:t>
            </w:r>
            <w:r>
              <w:rPr>
                <w:rFonts w:hint="eastAsia" w:ascii="仿宋" w:hAnsi="仿宋" w:eastAsia="仿宋" w:cs="仿宋"/>
                <w:b w:val="0"/>
                <w:bCs w:val="0"/>
                <w:sz w:val="24"/>
                <w:szCs w:val="24"/>
                <w:vertAlign w:val="baseline"/>
                <w:lang w:val="en-US" w:eastAsia="zh-CN"/>
              </w:rPr>
              <w:t>圆-A组</w:t>
            </w:r>
          </w:p>
        </w:tc>
        <w:tc>
          <w:tcPr>
            <w:tcW w:w="2208" w:type="dxa"/>
            <w:vAlign w:val="top"/>
          </w:tcPr>
          <w:p>
            <w:pPr>
              <w:spacing w:line="240" w:lineRule="auto"/>
              <w:jc w:val="left"/>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？？/人/元</w:t>
            </w:r>
          </w:p>
        </w:tc>
        <w:tc>
          <w:tcPr>
            <w:tcW w:w="2208"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李</w:t>
            </w:r>
            <w:r>
              <w:rPr>
                <w:rFonts w:hint="eastAsia" w:ascii="仿宋" w:hAnsi="仿宋" w:eastAsia="仿宋" w:cs="仿宋"/>
                <w:b w:val="0"/>
                <w:bCs w:val="0"/>
                <w:sz w:val="24"/>
                <w:szCs w:val="24"/>
                <w:vertAlign w:val="baseline"/>
              </w:rPr>
              <w:t>月</w:t>
            </w:r>
            <w:r>
              <w:rPr>
                <w:rFonts w:hint="eastAsia" w:ascii="仿宋" w:hAnsi="仿宋" w:eastAsia="仿宋" w:cs="仿宋"/>
                <w:b w:val="0"/>
                <w:bCs w:val="0"/>
                <w:sz w:val="24"/>
                <w:szCs w:val="24"/>
                <w:vertAlign w:val="baseline"/>
                <w:lang w:val="en-US" w:eastAsia="zh-CN"/>
              </w:rPr>
              <w:t xml:space="preserve">圆-B组 </w:t>
            </w:r>
          </w:p>
        </w:tc>
        <w:tc>
          <w:tcPr>
            <w:tcW w:w="2209"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？？/人/元</w:t>
            </w:r>
          </w:p>
        </w:tc>
        <w:tc>
          <w:tcPr>
            <w:tcW w:w="1367" w:type="dxa"/>
            <w:vAlign w:val="top"/>
          </w:tcPr>
          <w:p>
            <w:pPr>
              <w:spacing w:line="24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restart"/>
          </w:tcPr>
          <w:p>
            <w:pPr>
              <w:keepNext w:val="0"/>
              <w:keepLines w:val="0"/>
              <w:pageBreakBefore w:val="0"/>
              <w:widowControl w:val="0"/>
              <w:kinsoku/>
              <w:wordWrap/>
              <w:overflowPunct/>
              <w:topLinePunct w:val="0"/>
              <w:autoSpaceDE/>
              <w:autoSpaceDN/>
              <w:bidi w:val="0"/>
              <w:adjustRightInd/>
              <w:snapToGrid/>
              <w:spacing w:line="240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2208" w:type="dxa"/>
            <w:vAlign w:val="top"/>
          </w:tcPr>
          <w:p>
            <w:pPr>
              <w:spacing w:line="240" w:lineRule="auto"/>
              <w:jc w:val="left"/>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rPr>
              <w:t>吴指南</w:t>
            </w:r>
            <w:r>
              <w:rPr>
                <w:rFonts w:hint="eastAsia" w:ascii="仿宋" w:hAnsi="仿宋" w:eastAsia="仿宋" w:cs="仿宋"/>
                <w:b w:val="0"/>
                <w:bCs w:val="0"/>
                <w:sz w:val="24"/>
                <w:szCs w:val="24"/>
                <w:vertAlign w:val="baseline"/>
                <w:lang w:val="en-US" w:eastAsia="zh-CN"/>
              </w:rPr>
              <w:t>-A组</w:t>
            </w:r>
          </w:p>
        </w:tc>
        <w:tc>
          <w:tcPr>
            <w:tcW w:w="2208"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？？/人/元</w:t>
            </w:r>
          </w:p>
        </w:tc>
        <w:tc>
          <w:tcPr>
            <w:tcW w:w="2208"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rPr>
              <w:t>吴指南</w:t>
            </w:r>
            <w:r>
              <w:rPr>
                <w:rFonts w:hint="eastAsia" w:ascii="仿宋" w:hAnsi="仿宋" w:eastAsia="仿宋" w:cs="仿宋"/>
                <w:b w:val="0"/>
                <w:bCs w:val="0"/>
                <w:sz w:val="24"/>
                <w:szCs w:val="24"/>
                <w:vertAlign w:val="baseline"/>
                <w:lang w:val="en-US" w:eastAsia="zh-CN"/>
              </w:rPr>
              <w:t xml:space="preserve">-B组 </w:t>
            </w:r>
          </w:p>
        </w:tc>
        <w:tc>
          <w:tcPr>
            <w:tcW w:w="2209" w:type="dxa"/>
            <w:vAlign w:val="top"/>
          </w:tcPr>
          <w:p>
            <w:pPr>
              <w:spacing w:line="240" w:lineRule="auto"/>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？？/人/元</w:t>
            </w:r>
          </w:p>
        </w:tc>
        <w:tc>
          <w:tcPr>
            <w:tcW w:w="1367" w:type="dxa"/>
            <w:vAlign w:val="top"/>
          </w:tcPr>
          <w:p>
            <w:pPr>
              <w:spacing w:line="24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vAlign w:val="top"/>
          </w:tcPr>
          <w:p>
            <w:pPr>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rPr>
              <w:t>疯老道</w:t>
            </w:r>
          </w:p>
        </w:tc>
        <w:tc>
          <w:tcPr>
            <w:tcW w:w="4417" w:type="dxa"/>
            <w:gridSpan w:val="2"/>
            <w:vAlign w:val="top"/>
          </w:tcPr>
          <w:p>
            <w:pPr>
              <w:jc w:val="left"/>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？？/人/元</w:t>
            </w:r>
          </w:p>
        </w:tc>
        <w:tc>
          <w:tcPr>
            <w:tcW w:w="1367" w:type="dxa"/>
            <w:vAlign w:val="top"/>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杜  甫</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？？/人/元</w:t>
            </w:r>
          </w:p>
        </w:tc>
        <w:tc>
          <w:tcPr>
            <w:tcW w:w="1367"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柳  儿</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？？/人/元</w:t>
            </w:r>
          </w:p>
        </w:tc>
        <w:tc>
          <w:tcPr>
            <w:tcW w:w="1367"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李  客</w:t>
            </w:r>
          </w:p>
        </w:tc>
        <w:tc>
          <w:tcPr>
            <w:tcW w:w="4417"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？？/人/元</w:t>
            </w:r>
          </w:p>
        </w:tc>
        <w:tc>
          <w:tcPr>
            <w:tcW w:w="1367"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老  妪</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？？/人/元</w:t>
            </w:r>
          </w:p>
        </w:tc>
        <w:tc>
          <w:tcPr>
            <w:tcW w:w="1367"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杨贵妃</w:t>
            </w:r>
          </w:p>
        </w:tc>
        <w:tc>
          <w:tcPr>
            <w:tcW w:w="4417"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？？/人/元</w:t>
            </w:r>
          </w:p>
        </w:tc>
        <w:tc>
          <w:tcPr>
            <w:tcW w:w="1367"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高力士</w:t>
            </w:r>
          </w:p>
        </w:tc>
        <w:tc>
          <w:tcPr>
            <w:tcW w:w="4417" w:type="dxa"/>
            <w:gridSpan w:val="2"/>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？？/人/元</w:t>
            </w:r>
          </w:p>
        </w:tc>
        <w:tc>
          <w:tcPr>
            <w:tcW w:w="1367"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826" w:type="dxa"/>
            <w:vMerge w:val="continue"/>
          </w:tcPr>
          <w:p>
            <w:pPr>
              <w:jc w:val="center"/>
              <w:rPr>
                <w:rFonts w:hint="eastAsia" w:ascii="仿宋" w:hAnsi="仿宋" w:eastAsia="仿宋" w:cs="仿宋"/>
                <w:b w:val="0"/>
                <w:bCs w:val="0"/>
                <w:sz w:val="24"/>
                <w:szCs w:val="24"/>
                <w:vertAlign w:val="baseline"/>
                <w:lang w:val="en-US" w:eastAsia="zh-CN"/>
              </w:rPr>
            </w:pPr>
          </w:p>
        </w:tc>
        <w:tc>
          <w:tcPr>
            <w:tcW w:w="1665" w:type="dxa"/>
            <w:vMerge w:val="continue"/>
          </w:tcPr>
          <w:p>
            <w:pPr>
              <w:jc w:val="center"/>
              <w:rPr>
                <w:rFonts w:hint="eastAsia" w:ascii="仿宋" w:hAnsi="仿宋" w:eastAsia="仿宋" w:cs="仿宋"/>
                <w:b w:val="0"/>
                <w:bCs w:val="0"/>
                <w:sz w:val="24"/>
                <w:szCs w:val="24"/>
                <w:vertAlign w:val="baseline"/>
                <w:lang w:val="en-US" w:eastAsia="zh-CN"/>
              </w:rPr>
            </w:pPr>
          </w:p>
        </w:tc>
        <w:tc>
          <w:tcPr>
            <w:tcW w:w="4416" w:type="dxa"/>
            <w:gridSpan w:val="2"/>
          </w:tcPr>
          <w:p>
            <w:pPr>
              <w:jc w:val="left"/>
              <w:rPr>
                <w:rFonts w:hint="default" w:ascii="仿宋" w:hAnsi="仿宋" w:eastAsia="仿宋" w:cs="仿宋"/>
                <w:b w:val="0"/>
                <w:bCs w:val="0"/>
                <w:sz w:val="24"/>
                <w:szCs w:val="24"/>
                <w:vertAlign w:val="baseline"/>
                <w:lang w:val="en-US"/>
              </w:rPr>
            </w:pPr>
            <w:r>
              <w:rPr>
                <w:rFonts w:hint="eastAsia" w:ascii="仿宋" w:hAnsi="仿宋" w:eastAsia="仿宋" w:cs="仿宋"/>
                <w:b w:val="0"/>
                <w:bCs w:val="0"/>
                <w:sz w:val="24"/>
                <w:szCs w:val="24"/>
                <w:vertAlign w:val="baseline"/>
              </w:rPr>
              <w:t>书  生</w:t>
            </w:r>
            <w:r>
              <w:rPr>
                <w:rFonts w:hint="eastAsia" w:ascii="仿宋" w:hAnsi="仿宋" w:eastAsia="仿宋" w:cs="仿宋"/>
                <w:b w:val="0"/>
                <w:bCs w:val="0"/>
                <w:sz w:val="24"/>
                <w:szCs w:val="24"/>
                <w:vertAlign w:val="baseline"/>
                <w:lang w:val="en-US" w:eastAsia="zh-CN"/>
              </w:rPr>
              <w:t>-3人</w:t>
            </w:r>
          </w:p>
        </w:tc>
        <w:tc>
          <w:tcPr>
            <w:tcW w:w="4417" w:type="dxa"/>
            <w:gridSpan w:val="2"/>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？？/人</w:t>
            </w:r>
            <w:r>
              <w:rPr>
                <w:rFonts w:hint="eastAsia" w:ascii="仿宋" w:hAnsi="仿宋" w:eastAsia="仿宋" w:cs="仿宋"/>
                <w:b w:val="0"/>
                <w:bCs w:val="0"/>
                <w:sz w:val="24"/>
                <w:szCs w:val="24"/>
                <w:vertAlign w:val="baseline"/>
              </w:rPr>
              <w:t>X</w:t>
            </w:r>
            <w:r>
              <w:rPr>
                <w:rFonts w:hint="eastAsia" w:ascii="仿宋" w:hAnsi="仿宋" w:eastAsia="仿宋" w:cs="仿宋"/>
                <w:b w:val="0"/>
                <w:bCs w:val="0"/>
                <w:sz w:val="24"/>
                <w:szCs w:val="24"/>
                <w:vertAlign w:val="baseline"/>
                <w:lang w:val="en-US" w:eastAsia="zh-CN"/>
              </w:rPr>
              <w:t>3/元</w:t>
            </w:r>
          </w:p>
        </w:tc>
        <w:tc>
          <w:tcPr>
            <w:tcW w:w="1367"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c>
          <w:tcPr>
            <w:tcW w:w="1483" w:type="dxa"/>
            <w:vMerge w:val="continue"/>
          </w:tcPr>
          <w:p>
            <w:pPr>
              <w:jc w:val="center"/>
              <w:rPr>
                <w:rFonts w:hint="eastAsia" w:ascii="仿宋" w:hAnsi="仿宋" w:eastAsia="仿宋" w:cs="仿宋"/>
                <w:b w:val="0"/>
                <w:bCs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舞蹈演员</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rPr>
              <w:t>2</w:t>
            </w:r>
            <w:r>
              <w:rPr>
                <w:rFonts w:hint="eastAsia" w:ascii="仿宋" w:hAnsi="仿宋" w:eastAsia="仿宋" w:cs="仿宋"/>
                <w:b w:val="0"/>
                <w:bCs w:val="0"/>
                <w:sz w:val="24"/>
                <w:szCs w:val="24"/>
                <w:vertAlign w:val="baseline"/>
                <w:lang w:val="en-US" w:eastAsia="zh-CN"/>
              </w:rPr>
              <w:t>5</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？？元</w:t>
            </w:r>
            <w:r>
              <w:rPr>
                <w:rFonts w:hint="eastAsia" w:ascii="仿宋" w:hAnsi="仿宋" w:eastAsia="仿宋" w:cs="仿宋"/>
                <w:b w:val="0"/>
                <w:bCs w:val="0"/>
                <w:sz w:val="24"/>
                <w:szCs w:val="24"/>
                <w:vertAlign w:val="baseline"/>
              </w:rPr>
              <w:t>/人</w:t>
            </w:r>
            <w:r>
              <w:rPr>
                <w:rFonts w:hint="eastAsia" w:ascii="仿宋" w:hAnsi="仿宋" w:eastAsia="仿宋" w:cs="仿宋"/>
                <w:b w:val="0"/>
                <w:bCs w:val="0"/>
                <w:sz w:val="24"/>
                <w:szCs w:val="24"/>
                <w:vertAlign w:val="baseline"/>
                <w:lang w:val="en-US" w:eastAsia="zh-CN"/>
              </w:rPr>
              <w:t>(含外请项目制舞蹈演员薪酬、吃住行)</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执行统筹人</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？？元</w:t>
            </w:r>
            <w:r>
              <w:rPr>
                <w:rFonts w:hint="eastAsia" w:ascii="仿宋" w:hAnsi="仿宋" w:eastAsia="仿宋" w:cs="仿宋"/>
                <w:b w:val="0"/>
                <w:bCs w:val="0"/>
                <w:sz w:val="24"/>
                <w:szCs w:val="24"/>
                <w:vertAlign w:val="baseline"/>
              </w:rPr>
              <w:t>/人</w:t>
            </w:r>
            <w:r>
              <w:rPr>
                <w:rFonts w:hint="eastAsia" w:ascii="仿宋" w:hAnsi="仿宋" w:eastAsia="仿宋" w:cs="仿宋"/>
                <w:b w:val="0"/>
                <w:bCs w:val="0"/>
                <w:sz w:val="24"/>
                <w:szCs w:val="24"/>
                <w:vertAlign w:val="baseline"/>
                <w:lang w:val="en-US" w:eastAsia="zh-CN"/>
              </w:rPr>
              <w:t>(负责排练演出期间剧目全面统筹协调执行)</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4</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导演助理</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？？元</w:t>
            </w:r>
            <w:r>
              <w:rPr>
                <w:rFonts w:hint="eastAsia" w:ascii="仿宋" w:hAnsi="仿宋" w:eastAsia="仿宋" w:cs="仿宋"/>
                <w:b w:val="0"/>
                <w:bCs w:val="0"/>
                <w:sz w:val="24"/>
                <w:szCs w:val="24"/>
                <w:vertAlign w:val="baseline"/>
              </w:rPr>
              <w:t>/人</w:t>
            </w:r>
            <w:r>
              <w:rPr>
                <w:rFonts w:hint="eastAsia" w:ascii="仿宋" w:hAnsi="仿宋" w:eastAsia="仿宋" w:cs="仿宋"/>
                <w:b w:val="0"/>
                <w:bCs w:val="0"/>
                <w:sz w:val="24"/>
                <w:szCs w:val="24"/>
                <w:vertAlign w:val="baseline"/>
                <w:lang w:val="en-US" w:eastAsia="zh-CN"/>
              </w:rPr>
              <w:t>(负责排练演出期间协助导演工作)</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5</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演员统筹</w:t>
            </w:r>
          </w:p>
        </w:tc>
        <w:tc>
          <w:tcPr>
            <w:tcW w:w="10200" w:type="dxa"/>
            <w:gridSpan w:val="5"/>
          </w:tcPr>
          <w:p>
            <w:pPr>
              <w:jc w:val="left"/>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？？元</w:t>
            </w:r>
            <w:r>
              <w:rPr>
                <w:rFonts w:hint="eastAsia" w:ascii="仿宋" w:hAnsi="仿宋" w:eastAsia="仿宋" w:cs="仿宋"/>
                <w:b w:val="0"/>
                <w:bCs w:val="0"/>
                <w:sz w:val="24"/>
                <w:szCs w:val="24"/>
                <w:vertAlign w:val="baseline"/>
              </w:rPr>
              <w:t>/人</w:t>
            </w:r>
            <w:r>
              <w:rPr>
                <w:rFonts w:hint="eastAsia" w:ascii="仿宋" w:hAnsi="仿宋" w:eastAsia="仿宋" w:cs="仿宋"/>
                <w:b w:val="0"/>
                <w:bCs w:val="0"/>
                <w:sz w:val="24"/>
                <w:szCs w:val="24"/>
                <w:vertAlign w:val="baseline"/>
                <w:lang w:val="en-US" w:eastAsia="zh-CN"/>
              </w:rPr>
              <w:t>(负责排练演出期间所有演员通知监督安排)</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6</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音乐统筹</w:t>
            </w:r>
          </w:p>
        </w:tc>
        <w:tc>
          <w:tcPr>
            <w:tcW w:w="10200" w:type="dxa"/>
            <w:gridSpan w:val="5"/>
          </w:tcPr>
          <w:p>
            <w:pPr>
              <w:jc w:val="left"/>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人X</w:t>
            </w:r>
            <w:r>
              <w:rPr>
                <w:rFonts w:hint="eastAsia" w:ascii="仿宋" w:hAnsi="仿宋" w:eastAsia="仿宋" w:cs="仿宋"/>
                <w:b w:val="0"/>
                <w:bCs w:val="0"/>
                <w:sz w:val="24"/>
                <w:szCs w:val="24"/>
                <w:vertAlign w:val="baseline"/>
                <w:lang w:val="en-US" w:eastAsia="zh-CN"/>
              </w:rPr>
              <w:t>？？元</w:t>
            </w:r>
            <w:r>
              <w:rPr>
                <w:rFonts w:hint="eastAsia" w:ascii="仿宋" w:hAnsi="仿宋" w:eastAsia="仿宋" w:cs="仿宋"/>
                <w:b w:val="0"/>
                <w:bCs w:val="0"/>
                <w:sz w:val="24"/>
                <w:szCs w:val="24"/>
                <w:vertAlign w:val="baseline"/>
              </w:rPr>
              <w:t>/人</w:t>
            </w:r>
            <w:r>
              <w:rPr>
                <w:rFonts w:hint="eastAsia" w:ascii="仿宋" w:hAnsi="仿宋" w:eastAsia="仿宋" w:cs="仿宋"/>
                <w:b w:val="0"/>
                <w:bCs w:val="0"/>
                <w:sz w:val="24"/>
                <w:szCs w:val="24"/>
                <w:vertAlign w:val="baseline"/>
                <w:lang w:val="en-US" w:eastAsia="zh-CN"/>
              </w:rPr>
              <w:t>(负责排练演出期间音乐收集播放)</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7</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武术指导</w:t>
            </w:r>
          </w:p>
        </w:tc>
        <w:tc>
          <w:tcPr>
            <w:tcW w:w="10200" w:type="dxa"/>
            <w:gridSpan w:val="5"/>
          </w:tcPr>
          <w:p>
            <w:pPr>
              <w:jc w:val="left"/>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r>
              <w:rPr>
                <w:rFonts w:hint="eastAsia" w:ascii="仿宋" w:hAnsi="仿宋" w:eastAsia="仿宋" w:cs="仿宋"/>
                <w:b w:val="0"/>
                <w:bCs w:val="0"/>
                <w:sz w:val="24"/>
                <w:szCs w:val="24"/>
                <w:vertAlign w:val="baseline"/>
              </w:rPr>
              <w:t>人</w:t>
            </w:r>
            <w:r>
              <w:rPr>
                <w:rFonts w:hint="eastAsia" w:ascii="仿宋" w:hAnsi="仿宋" w:eastAsia="仿宋" w:cs="仿宋"/>
                <w:b w:val="0"/>
                <w:bCs w:val="0"/>
                <w:sz w:val="24"/>
                <w:szCs w:val="24"/>
                <w:vertAlign w:val="baseline"/>
                <w:lang w:val="en-US" w:eastAsia="zh-CN"/>
              </w:rPr>
              <w:t>？？元(负责前期教授武术剑法及指导)</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8</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演出妆造</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？？元/场X5场(10月3日-7日)</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9</w:t>
            </w:r>
          </w:p>
        </w:tc>
        <w:tc>
          <w:tcPr>
            <w:tcW w:w="1665"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演员住宿</w:t>
            </w:r>
          </w:p>
        </w:tc>
        <w:tc>
          <w:tcPr>
            <w:tcW w:w="10200" w:type="dxa"/>
            <w:gridSpan w:val="5"/>
          </w:tcPr>
          <w:p>
            <w:pPr>
              <w:jc w:val="left"/>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35天X4间X？？元/间</w:t>
            </w:r>
          </w:p>
        </w:tc>
        <w:tc>
          <w:tcPr>
            <w:tcW w:w="1483" w:type="dxa"/>
          </w:tcPr>
          <w:p>
            <w:pPr>
              <w:ind w:left="0" w:leftChars="0" w:right="0" w:rightChars="0" w:firstLine="0" w:firstLineChars="0"/>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10</w:t>
            </w:r>
          </w:p>
        </w:tc>
        <w:tc>
          <w:tcPr>
            <w:tcW w:w="1665" w:type="dxa"/>
          </w:tcPr>
          <w:p>
            <w:pPr>
              <w:jc w:val="center"/>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演员工作餐</w:t>
            </w:r>
          </w:p>
        </w:tc>
        <w:tc>
          <w:tcPr>
            <w:tcW w:w="10200" w:type="dxa"/>
            <w:gridSpan w:val="5"/>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？？元</w:t>
            </w:r>
            <w:r>
              <w:rPr>
                <w:rFonts w:hint="eastAsia" w:ascii="仿宋" w:hAnsi="仿宋" w:eastAsia="仿宋" w:cs="仿宋"/>
                <w:b w:val="0"/>
                <w:bCs w:val="0"/>
                <w:sz w:val="24"/>
                <w:szCs w:val="24"/>
                <w:vertAlign w:val="baseline"/>
              </w:rPr>
              <w:t>/桌X</w:t>
            </w:r>
            <w:r>
              <w:rPr>
                <w:rFonts w:hint="eastAsia" w:ascii="仿宋" w:hAnsi="仿宋" w:eastAsia="仿宋" w:cs="仿宋"/>
                <w:b w:val="0"/>
                <w:bCs w:val="0"/>
                <w:sz w:val="24"/>
                <w:szCs w:val="24"/>
                <w:vertAlign w:val="baseline"/>
                <w:lang w:val="en-US" w:eastAsia="zh-CN"/>
              </w:rPr>
              <w:t>10</w:t>
            </w:r>
            <w:r>
              <w:rPr>
                <w:rFonts w:hint="eastAsia" w:ascii="仿宋" w:hAnsi="仿宋" w:eastAsia="仿宋" w:cs="仿宋"/>
                <w:b w:val="0"/>
                <w:bCs w:val="0"/>
                <w:sz w:val="24"/>
                <w:szCs w:val="24"/>
                <w:vertAlign w:val="baseline"/>
              </w:rPr>
              <w:t>桌/天X4</w:t>
            </w:r>
            <w:r>
              <w:rPr>
                <w:rFonts w:hint="eastAsia" w:ascii="仿宋" w:hAnsi="仿宋" w:eastAsia="仿宋" w:cs="仿宋"/>
                <w:b w:val="0"/>
                <w:bCs w:val="0"/>
                <w:sz w:val="24"/>
                <w:szCs w:val="24"/>
                <w:vertAlign w:val="baseline"/>
                <w:lang w:val="en-US" w:eastAsia="zh-CN"/>
              </w:rPr>
              <w:t>5</w:t>
            </w:r>
            <w:r>
              <w:rPr>
                <w:rFonts w:hint="eastAsia" w:ascii="仿宋" w:hAnsi="仿宋" w:eastAsia="仿宋" w:cs="仿宋"/>
                <w:b w:val="0"/>
                <w:bCs w:val="0"/>
                <w:sz w:val="24"/>
                <w:szCs w:val="24"/>
                <w:vertAlign w:val="baseline"/>
              </w:rPr>
              <w:t>天(进剧场联排、彩排、演出工作餐由甲方负责)</w:t>
            </w:r>
          </w:p>
        </w:tc>
        <w:tc>
          <w:tcPr>
            <w:tcW w:w="1483" w:type="dxa"/>
          </w:tcPr>
          <w:p>
            <w:pPr>
              <w:ind w:left="0" w:leftChars="0" w:right="0" w:rightChars="0" w:firstLine="0" w:firstLineChars="0"/>
              <w:jc w:val="center"/>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11</w:t>
            </w:r>
          </w:p>
        </w:tc>
        <w:tc>
          <w:tcPr>
            <w:tcW w:w="1665" w:type="dxa"/>
          </w:tcPr>
          <w:p>
            <w:pPr>
              <w:jc w:val="center"/>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rPr>
              <w:t>排练场地</w:t>
            </w:r>
          </w:p>
        </w:tc>
        <w:tc>
          <w:tcPr>
            <w:tcW w:w="10200" w:type="dxa"/>
            <w:gridSpan w:val="5"/>
          </w:tcPr>
          <w:p>
            <w:pPr>
              <w:jc w:val="left"/>
              <w:rPr>
                <w:rFonts w:hint="eastAsia" w:ascii="仿宋" w:hAnsi="仿宋" w:eastAsia="仿宋" w:cs="仿宋"/>
                <w:b w:val="0"/>
                <w:bCs w:val="0"/>
                <w:sz w:val="24"/>
                <w:szCs w:val="24"/>
                <w:vertAlign w:val="baseline"/>
              </w:rPr>
            </w:pPr>
            <w:r>
              <w:rPr>
                <w:rFonts w:hint="eastAsia" w:ascii="仿宋" w:hAnsi="仿宋" w:eastAsia="仿宋" w:cs="仿宋"/>
                <w:b w:val="0"/>
                <w:bCs w:val="0"/>
                <w:sz w:val="24"/>
                <w:szCs w:val="24"/>
                <w:vertAlign w:val="baseline"/>
                <w:lang w:val="en-US" w:eastAsia="zh-CN"/>
              </w:rPr>
              <w:t>？？元</w:t>
            </w:r>
            <w:r>
              <w:rPr>
                <w:rFonts w:hint="eastAsia" w:ascii="仿宋" w:hAnsi="仿宋" w:eastAsia="仿宋" w:cs="仿宋"/>
                <w:b w:val="0"/>
                <w:bCs w:val="0"/>
                <w:sz w:val="24"/>
                <w:szCs w:val="24"/>
                <w:vertAlign w:val="baseline"/>
              </w:rPr>
              <w:t>/天X4</w:t>
            </w:r>
            <w:r>
              <w:rPr>
                <w:rFonts w:hint="eastAsia" w:ascii="仿宋" w:hAnsi="仿宋" w:eastAsia="仿宋" w:cs="仿宋"/>
                <w:b w:val="0"/>
                <w:bCs w:val="0"/>
                <w:sz w:val="24"/>
                <w:szCs w:val="24"/>
                <w:vertAlign w:val="baseline"/>
                <w:lang w:val="en-US" w:eastAsia="zh-CN"/>
              </w:rPr>
              <w:t>5</w:t>
            </w:r>
            <w:r>
              <w:rPr>
                <w:rFonts w:hint="eastAsia" w:ascii="仿宋" w:hAnsi="仿宋" w:eastAsia="仿宋" w:cs="仿宋"/>
                <w:b w:val="0"/>
                <w:bCs w:val="0"/>
                <w:sz w:val="24"/>
                <w:szCs w:val="24"/>
                <w:vertAlign w:val="baseline"/>
              </w:rPr>
              <w:t>天(</w:t>
            </w:r>
            <w:r>
              <w:rPr>
                <w:rFonts w:hint="eastAsia" w:ascii="仿宋" w:hAnsi="仿宋" w:eastAsia="仿宋" w:cs="仿宋"/>
                <w:b w:val="0"/>
                <w:bCs w:val="0"/>
                <w:sz w:val="24"/>
                <w:szCs w:val="24"/>
                <w:vertAlign w:val="baseline"/>
                <w:lang w:val="en-US" w:eastAsia="zh-CN"/>
              </w:rPr>
              <w:t>两间排练厅</w:t>
            </w:r>
            <w:r>
              <w:rPr>
                <w:rFonts w:hint="eastAsia" w:ascii="仿宋" w:hAnsi="仿宋" w:eastAsia="仿宋" w:cs="仿宋"/>
                <w:b w:val="0"/>
                <w:bCs w:val="0"/>
                <w:sz w:val="24"/>
                <w:szCs w:val="24"/>
                <w:vertAlign w:val="baseline"/>
              </w:rPr>
              <w:t>含水、电费、清洁等)</w:t>
            </w:r>
          </w:p>
        </w:tc>
        <w:tc>
          <w:tcPr>
            <w:tcW w:w="1483" w:type="dxa"/>
          </w:tcPr>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8"/>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rPr>
              <w:t>总</w:t>
            </w:r>
            <w:r>
              <w:rPr>
                <w:rFonts w:hint="eastAsia" w:ascii="仿宋" w:hAnsi="仿宋" w:eastAsia="仿宋" w:cs="仿宋"/>
                <w:b w:val="0"/>
                <w:bCs w:val="0"/>
                <w:sz w:val="24"/>
                <w:szCs w:val="24"/>
                <w:vertAlign w:val="baseline"/>
                <w:lang w:val="en-US" w:eastAsia="zh-CN"/>
              </w:rPr>
              <w:t xml:space="preserve">  </w:t>
            </w:r>
            <w:r>
              <w:rPr>
                <w:rFonts w:hint="eastAsia" w:ascii="仿宋" w:hAnsi="仿宋" w:eastAsia="仿宋" w:cs="仿宋"/>
                <w:b w:val="0"/>
                <w:bCs w:val="0"/>
                <w:sz w:val="24"/>
                <w:szCs w:val="24"/>
                <w:vertAlign w:val="baseline"/>
              </w:rPr>
              <w:t>计</w:t>
            </w:r>
            <w:r>
              <w:rPr>
                <w:rFonts w:hint="eastAsia" w:ascii="仿宋" w:hAnsi="仿宋" w:eastAsia="仿宋" w:cs="仿宋"/>
                <w:b w:val="0"/>
                <w:bCs w:val="0"/>
                <w:sz w:val="24"/>
                <w:szCs w:val="24"/>
                <w:vertAlign w:val="baseline"/>
                <w:lang w:eastAsia="zh-CN"/>
              </w:rPr>
              <w:t>：</w:t>
            </w:r>
            <w:r>
              <w:rPr>
                <w:rFonts w:hint="eastAsia" w:ascii="仿宋" w:hAnsi="仿宋" w:eastAsia="仿宋" w:cs="仿宋"/>
                <w:b w:val="0"/>
                <w:bCs w:val="0"/>
                <w:sz w:val="24"/>
                <w:szCs w:val="24"/>
                <w:vertAlign w:val="baseline"/>
                <w:lang w:val="en-US" w:eastAsia="zh-CN"/>
              </w:rPr>
              <w:t>？？</w:t>
            </w:r>
            <w:r>
              <w:rPr>
                <w:rFonts w:hint="eastAsia" w:ascii="仿宋" w:hAnsi="仿宋" w:eastAsia="仿宋" w:cs="仿宋"/>
                <w:b w:val="0"/>
                <w:bCs w:val="0"/>
                <w:sz w:val="24"/>
                <w:szCs w:val="24"/>
                <w:vertAlign w:val="baseline"/>
              </w:rPr>
              <w:t>元</w:t>
            </w:r>
            <w:r>
              <w:rPr>
                <w:rFonts w:hint="eastAsia" w:ascii="仿宋" w:hAnsi="仿宋" w:eastAsia="仿宋" w:cs="仿宋"/>
                <w:b w:val="0"/>
                <w:bCs w:val="0"/>
                <w:sz w:val="24"/>
                <w:szCs w:val="24"/>
                <w:vertAlign w:val="baseline"/>
                <w:lang w:eastAsia="zh-CN"/>
              </w:rPr>
              <w:t>（</w:t>
            </w:r>
            <w:r>
              <w:rPr>
                <w:rFonts w:hint="eastAsia" w:ascii="仿宋" w:hAnsi="仿宋" w:eastAsia="仿宋" w:cs="仿宋"/>
                <w:b w:val="0"/>
                <w:bCs w:val="0"/>
                <w:sz w:val="24"/>
                <w:szCs w:val="24"/>
                <w:vertAlign w:val="baseline"/>
                <w:lang w:val="en-US" w:eastAsia="zh-CN"/>
              </w:rPr>
              <w:t>此报价含9月23日，10月1日-7日共8场演出</w:t>
            </w:r>
            <w:r>
              <w:rPr>
                <w:rFonts w:hint="eastAsia" w:ascii="仿宋" w:hAnsi="仿宋" w:eastAsia="仿宋" w:cs="仿宋"/>
                <w:b w:val="0"/>
                <w:bCs w:val="0"/>
                <w:sz w:val="24"/>
                <w:szCs w:val="24"/>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8"/>
          </w:tcPr>
          <w:p>
            <w:p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报价：？？元（大写：       ）</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投标人</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rPr>
          <w:rFonts w:hint="default"/>
          <w:lang w:val="en-US" w:eastAsia="zh-CN"/>
        </w:rPr>
      </w:pPr>
    </w:p>
    <w:p>
      <w:pPr>
        <w:pStyle w:val="2"/>
        <w:rPr>
          <w:rFonts w:hint="default"/>
          <w:lang w:val="en-US" w:eastAsia="zh-CN"/>
        </w:rPr>
      </w:pPr>
    </w:p>
    <w:p>
      <w:pPr>
        <w:pStyle w:val="2"/>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sectPr>
          <w:pgSz w:w="16838" w:h="11906" w:orient="landscape"/>
          <w:pgMar w:top="1134" w:right="1440" w:bottom="1134" w:left="1440" w:header="851" w:footer="992" w:gutter="0"/>
          <w:cols w:space="0" w:num="1"/>
          <w:rtlGutter w:val="0"/>
          <w:docGrid w:type="lines" w:linePitch="332" w:charSpace="0"/>
        </w:sectPr>
      </w:pPr>
    </w:p>
    <w:p>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tbl>
      <w:tblPr>
        <w:tblStyle w:val="8"/>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911"/>
        <w:gridCol w:w="1203"/>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911"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203"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7"/>
                <w:sz w:val="24"/>
                <w:szCs w:val="24"/>
                <w:u w:val="none" w:color="auto"/>
                <w:lang w:val="en-US" w:eastAsia="zh-CN"/>
              </w:rPr>
              <w:t>商务</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r>
              <w:rPr>
                <w:rFonts w:hint="eastAsia" w:ascii="仿宋_GB2312" w:hAnsi="仿宋_GB2312" w:eastAsia="仿宋_GB2312" w:cs="仿宋_GB2312"/>
                <w:kern w:val="0"/>
                <w:sz w:val="32"/>
                <w:szCs w:val="32"/>
                <w:lang w:val="zh-CN"/>
              </w:rPr>
              <w:t>1</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首轮演出时间及</w:t>
            </w:r>
          </w:p>
          <w:p>
            <w:pPr>
              <w:shd w:val="clear" w:color="auto" w:fill="auto"/>
              <w:adjustRightInd w:val="0"/>
              <w:spacing w:line="320" w:lineRule="exact"/>
              <w:ind w:left="0" w:leftChars="0" w:right="0" w:rightChars="0" w:firstLine="0" w:firstLineChars="0"/>
              <w:jc w:val="center"/>
              <w:rPr>
                <w:rFonts w:hint="default" w:ascii="宋体" w:hAnsi="宋体" w:eastAsia="宋体" w:cs="宋体"/>
                <w:color w:val="auto"/>
                <w:spacing w:val="0"/>
                <w:w w:val="100"/>
                <w:position w:val="0"/>
                <w:sz w:val="24"/>
                <w:szCs w:val="24"/>
                <w:u w:val="none" w:color="auto"/>
                <w:shd w:val="clear" w:color="auto" w:fill="auto"/>
                <w:lang w:val="en-US" w:eastAsia="zh-CN" w:bidi="en-US"/>
              </w:rPr>
            </w:pPr>
            <w:r>
              <w:rPr>
                <w:rFonts w:hint="eastAsia" w:ascii="仿宋_GB2312" w:hAnsi="仿宋_GB2312" w:eastAsia="仿宋_GB2312" w:cs="仿宋_GB2312"/>
                <w:kern w:val="0"/>
                <w:sz w:val="28"/>
                <w:szCs w:val="28"/>
                <w:lang w:val="en-US" w:eastAsia="zh-CN"/>
              </w:rPr>
              <w:t>场次</w:t>
            </w:r>
          </w:p>
        </w:tc>
        <w:tc>
          <w:tcPr>
            <w:tcW w:w="3911" w:type="dxa"/>
            <w:noWrap w:val="0"/>
            <w:vAlign w:val="center"/>
          </w:tcPr>
          <w:p>
            <w:pPr>
              <w:shd w:val="clear" w:color="auto" w:fill="auto"/>
              <w:adjustRightInd w:val="0"/>
              <w:spacing w:line="320" w:lineRule="exact"/>
              <w:ind w:left="0" w:leftChars="0" w:right="0" w:rightChars="0" w:firstLine="0" w:firstLineChars="0"/>
              <w:jc w:val="left"/>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2024年9月23日汇报演出1场；</w:t>
            </w:r>
          </w:p>
          <w:p>
            <w:pPr>
              <w:shd w:val="clear" w:color="auto" w:fill="auto"/>
              <w:adjustRightInd w:val="0"/>
              <w:spacing w:line="320" w:lineRule="exact"/>
              <w:ind w:left="0" w:leftChars="0" w:right="0" w:rightChars="0" w:firstLine="0" w:firstLineChars="0"/>
              <w:jc w:val="left"/>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2024年10月1日-7日演出7场；</w:t>
            </w:r>
          </w:p>
          <w:p>
            <w:pPr>
              <w:shd w:val="clear" w:color="auto" w:fill="auto"/>
              <w:adjustRightInd w:val="0"/>
              <w:spacing w:line="320" w:lineRule="exact"/>
              <w:ind w:left="0" w:leftChars="0" w:right="0" w:rightChars="0" w:firstLine="0" w:firstLineChars="0"/>
              <w:jc w:val="left"/>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共计8场。</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r>
              <w:rPr>
                <w:rFonts w:hint="eastAsia" w:ascii="仿宋_GB2312" w:hAnsi="仿宋_GB2312" w:eastAsia="仿宋_GB2312" w:cs="仿宋_GB2312"/>
                <w:kern w:val="0"/>
                <w:sz w:val="32"/>
                <w:szCs w:val="32"/>
                <w:lang w:val="zh-CN"/>
              </w:rPr>
              <w:t>2</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ascii="仿宋_GB2312" w:hAnsi="仿宋_GB2312" w:eastAsia="仿宋_GB2312" w:cs="仿宋_GB2312"/>
                <w:kern w:val="0"/>
                <w:sz w:val="28"/>
                <w:szCs w:val="28"/>
                <w:lang w:val="en-US" w:eastAsia="zh-CN"/>
              </w:rPr>
              <w:t>首轮演出</w:t>
            </w:r>
            <w:r>
              <w:rPr>
                <w:rFonts w:hint="eastAsia" w:ascii="仿宋_GB2312" w:hAnsi="仿宋_GB2312" w:eastAsia="仿宋_GB2312" w:cs="仿宋_GB2312"/>
                <w:kern w:val="0"/>
                <w:sz w:val="28"/>
                <w:szCs w:val="28"/>
                <w:lang w:val="zh-CN"/>
              </w:rPr>
              <w:t>地点</w:t>
            </w:r>
          </w:p>
        </w:tc>
        <w:tc>
          <w:tcPr>
            <w:tcW w:w="391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江油大剧院</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r>
              <w:rPr>
                <w:rFonts w:hint="eastAsia" w:ascii="仿宋_GB2312" w:hAnsi="仿宋_GB2312" w:eastAsia="仿宋_GB2312" w:cs="仿宋_GB2312"/>
                <w:kern w:val="0"/>
                <w:sz w:val="32"/>
                <w:szCs w:val="32"/>
                <w:lang w:val="en-US" w:eastAsia="zh-CN"/>
              </w:rPr>
              <w:t>3</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ascii="仿宋_GB2312" w:hAnsi="仿宋_GB2312" w:eastAsia="仿宋_GB2312" w:cs="仿宋_GB2312"/>
                <w:kern w:val="0"/>
                <w:sz w:val="28"/>
                <w:szCs w:val="28"/>
                <w:lang w:val="en-US" w:eastAsia="zh-CN"/>
              </w:rPr>
              <w:t>排演服务要求</w:t>
            </w:r>
          </w:p>
        </w:tc>
        <w:tc>
          <w:tcPr>
            <w:tcW w:w="391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服务内容必须与第二条“采购项目标的内容”完全吻合</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r>
              <w:rPr>
                <w:rFonts w:hint="eastAsia" w:ascii="仿宋_GB2312" w:hAnsi="仿宋_GB2312" w:eastAsia="仿宋_GB2312" w:cs="仿宋_GB2312"/>
                <w:kern w:val="0"/>
                <w:sz w:val="32"/>
                <w:szCs w:val="32"/>
                <w:lang w:val="en-US" w:eastAsia="zh-CN"/>
              </w:rPr>
              <w:t>4</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zh-CN" w:eastAsia="zh-CN"/>
              </w:rPr>
              <w:t>款项支付方式、进度</w:t>
            </w:r>
          </w:p>
        </w:tc>
        <w:tc>
          <w:tcPr>
            <w:tcW w:w="391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以附件7：合同主要条款为准</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zh-CN"/>
              </w:rPr>
            </w:pPr>
            <w:r>
              <w:rPr>
                <w:rFonts w:hint="eastAsia" w:ascii="仿宋_GB2312" w:hAnsi="仿宋_GB2312" w:eastAsia="仿宋_GB2312" w:cs="仿宋_GB2312"/>
                <w:kern w:val="0"/>
                <w:sz w:val="28"/>
                <w:szCs w:val="28"/>
                <w:lang w:val="en-US" w:eastAsia="zh-CN"/>
              </w:rPr>
              <w:t>常规演出时间</w:t>
            </w:r>
          </w:p>
        </w:tc>
        <w:tc>
          <w:tcPr>
            <w:tcW w:w="3911" w:type="dxa"/>
            <w:noWrap w:val="0"/>
            <w:vAlign w:val="center"/>
          </w:tcPr>
          <w:p>
            <w:pPr>
              <w:shd w:val="clear" w:color="auto" w:fill="auto"/>
              <w:adjustRightInd w:val="0"/>
              <w:spacing w:line="320" w:lineRule="exact"/>
              <w:ind w:left="0" w:leftChars="0" w:right="0" w:rightChars="0" w:firstLine="0" w:firstLineChars="0"/>
              <w:jc w:val="left"/>
              <w:rPr>
                <w:rFonts w:hint="eastAsia" w:ascii="仿宋_GB2312" w:hAnsi="仿宋_GB2312" w:eastAsia="仿宋_GB2312" w:cs="仿宋_GB2312"/>
                <w:kern w:val="0"/>
                <w:sz w:val="28"/>
                <w:szCs w:val="28"/>
                <w:lang w:val="zh-CN" w:eastAsia="zh-CN"/>
              </w:rPr>
            </w:pPr>
            <w:r>
              <w:rPr>
                <w:rFonts w:hint="eastAsia" w:ascii="仿宋_GB2312" w:hAnsi="仿宋_GB2312" w:eastAsia="仿宋_GB2312" w:cs="仿宋_GB2312"/>
                <w:kern w:val="0"/>
                <w:sz w:val="28"/>
                <w:szCs w:val="28"/>
                <w:lang w:val="en-US" w:eastAsia="zh-CN"/>
              </w:rPr>
              <w:t>首轮演出结束后的每周末演出两场（具体场次时间，由采购人视情况而定）；</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zh-CN" w:eastAsia="zh-CN"/>
              </w:rPr>
            </w:pPr>
            <w:r>
              <w:rPr>
                <w:rFonts w:hint="eastAsia" w:ascii="仿宋_GB2312" w:hAnsi="仿宋_GB2312" w:eastAsia="仿宋_GB2312" w:cs="仿宋_GB2312"/>
                <w:kern w:val="0"/>
                <w:sz w:val="28"/>
                <w:szCs w:val="28"/>
                <w:lang w:val="en-US" w:eastAsia="zh-CN"/>
              </w:rPr>
              <w:t>常规演出费用</w:t>
            </w:r>
          </w:p>
        </w:tc>
        <w:tc>
          <w:tcPr>
            <w:tcW w:w="391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由采购人与中标方</w:t>
            </w:r>
            <w:r>
              <w:rPr>
                <w:rFonts w:hint="default" w:ascii="仿宋_GB2312" w:hAnsi="仿宋_GB2312" w:eastAsia="仿宋_GB2312" w:cs="仿宋_GB2312"/>
                <w:kern w:val="0"/>
                <w:sz w:val="28"/>
                <w:szCs w:val="28"/>
                <w:lang w:val="en-US" w:eastAsia="zh-CN"/>
              </w:rPr>
              <w:t>另行约定</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zh-CN" w:eastAsia="zh-CN"/>
              </w:rPr>
            </w:pPr>
            <w:r>
              <w:rPr>
                <w:rFonts w:hint="eastAsia" w:ascii="仿宋_GB2312" w:hAnsi="仿宋_GB2312" w:eastAsia="仿宋_GB2312" w:cs="仿宋_GB2312"/>
                <w:kern w:val="0"/>
                <w:sz w:val="28"/>
                <w:szCs w:val="28"/>
                <w:lang w:val="en-US" w:eastAsia="zh-CN"/>
              </w:rPr>
              <w:t>常规演出相关约定</w:t>
            </w:r>
          </w:p>
        </w:tc>
        <w:tc>
          <w:tcPr>
            <w:tcW w:w="3911" w:type="dxa"/>
            <w:noWrap w:val="0"/>
            <w:vAlign w:val="center"/>
          </w:tcPr>
          <w:p>
            <w:pPr>
              <w:shd w:val="clear" w:color="auto" w:fill="auto"/>
              <w:adjustRightInd w:val="0"/>
              <w:spacing w:line="320" w:lineRule="exact"/>
              <w:ind w:left="0" w:leftChars="0" w:right="0" w:rightChars="0" w:firstLine="0" w:firstLineChars="0"/>
              <w:jc w:val="left"/>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常规演出期间中标方为本剧选派或招募的演出人员</w:t>
            </w:r>
            <w:r>
              <w:rPr>
                <w:rFonts w:hint="default" w:ascii="仿宋_GB2312" w:hAnsi="仿宋_GB2312" w:eastAsia="仿宋_GB2312" w:cs="仿宋_GB2312"/>
                <w:kern w:val="0"/>
                <w:sz w:val="28"/>
                <w:szCs w:val="28"/>
                <w:lang w:val="en-US" w:eastAsia="zh-CN"/>
              </w:rPr>
              <w:t>需要确保稳定，</w:t>
            </w:r>
            <w:r>
              <w:rPr>
                <w:rFonts w:hint="eastAsia" w:ascii="仿宋_GB2312" w:hAnsi="仿宋_GB2312" w:eastAsia="仿宋_GB2312" w:cs="仿宋_GB2312"/>
                <w:kern w:val="0"/>
                <w:sz w:val="28"/>
                <w:szCs w:val="28"/>
                <w:lang w:val="en-US" w:eastAsia="zh-CN"/>
              </w:rPr>
              <w:t>不得随意调整，如果因演出人员调整所产生的新演员排练费用由中标方负责。</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zh-CN" w:eastAsia="zh-CN"/>
              </w:rPr>
            </w:pPr>
            <w:r>
              <w:rPr>
                <w:rFonts w:hint="eastAsia" w:ascii="仿宋_GB2312" w:hAnsi="仿宋_GB2312" w:eastAsia="仿宋_GB2312" w:cs="仿宋_GB2312"/>
                <w:kern w:val="0"/>
                <w:sz w:val="28"/>
                <w:szCs w:val="28"/>
                <w:lang w:val="en-US" w:eastAsia="zh-CN"/>
              </w:rPr>
              <w:t>其它</w:t>
            </w:r>
          </w:p>
        </w:tc>
        <w:tc>
          <w:tcPr>
            <w:tcW w:w="391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无</w:t>
            </w:r>
          </w:p>
        </w:tc>
        <w:tc>
          <w:tcPr>
            <w:tcW w:w="1203"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w:t>
      </w:r>
      <w:r>
        <w:rPr>
          <w:rFonts w:hint="eastAsia" w:ascii="宋体" w:hAnsi="宋体" w:eastAsia="宋体" w:cs="宋体"/>
          <w:spacing w:val="14"/>
          <w:sz w:val="24"/>
          <w:szCs w:val="24"/>
          <w:u w:val="none" w:color="auto"/>
          <w:lang w:eastAsia="zh-CN"/>
        </w:rPr>
        <w:t>投标人</w:t>
      </w:r>
      <w:r>
        <w:rPr>
          <w:rFonts w:hint="eastAsia" w:ascii="宋体" w:hAnsi="宋体" w:eastAsia="宋体" w:cs="宋体"/>
          <w:spacing w:val="14"/>
          <w:sz w:val="24"/>
          <w:szCs w:val="24"/>
          <w:u w:val="none" w:color="auto"/>
        </w:rPr>
        <w:t>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val="en-US" w:eastAsia="zh-CN"/>
        </w:rPr>
        <w:t>投标</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投标人</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bookmarkStart w:id="0" w:name="_bookmark32"/>
      <w:bookmarkEnd w:id="0"/>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4"/>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“《李白·将进酒》音乐剧排演服务项目”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附件7：合同主要条款</w:t>
      </w:r>
    </w:p>
    <w:p>
      <w:pPr>
        <w:keepNext w:val="0"/>
        <w:keepLines w:val="0"/>
        <w:pageBreakBefore w:val="0"/>
        <w:kinsoku/>
        <w:wordWrap/>
        <w:overflowPunct/>
        <w:topLinePunct w:val="0"/>
        <w:autoSpaceDE w:val="0"/>
        <w:autoSpaceDN w:val="0"/>
        <w:bidi w:val="0"/>
        <w:adjustRightInd/>
        <w:snapToGrid w:val="0"/>
        <w:spacing w:before="0" w:after="0" w:line="576" w:lineRule="exact"/>
        <w:ind w:left="-228" w:leftChars="-95" w:firstLine="0" w:firstLineChars="0"/>
        <w:contextualSpacing/>
        <w:jc w:val="center"/>
        <w:textAlignment w:val="auto"/>
        <w:rPr>
          <w:rFonts w:hint="eastAsia" w:ascii="仿宋" w:hAnsi="仿宋" w:eastAsia="仿宋" w:cs="仿宋"/>
          <w:b/>
          <w:bCs/>
          <w:color w:val="auto"/>
          <w:sz w:val="32"/>
          <w:szCs w:val="32"/>
          <w:highlight w:val="none"/>
          <w:lang w:val="zh-TW" w:eastAsia="zh-TW"/>
        </w:rPr>
      </w:pPr>
      <w:bookmarkStart w:id="1" w:name="_Ref16365816"/>
      <w:bookmarkEnd w:id="1"/>
      <w:r>
        <w:rPr>
          <w:rFonts w:hint="eastAsia" w:ascii="仿宋" w:hAnsi="仿宋" w:eastAsia="仿宋" w:cs="仿宋"/>
          <w:b/>
          <w:bCs/>
          <w:color w:val="auto"/>
          <w:sz w:val="32"/>
          <w:szCs w:val="32"/>
          <w:highlight w:val="none"/>
          <w:lang w:val="zh-TW" w:eastAsia="zh-TW"/>
        </w:rPr>
        <w:t>《李白·将进酒》音乐剧</w:t>
      </w:r>
      <w:r>
        <w:rPr>
          <w:rFonts w:hint="eastAsia" w:ascii="仿宋" w:hAnsi="仿宋" w:eastAsia="仿宋" w:cs="仿宋"/>
          <w:b/>
          <w:bCs/>
          <w:color w:val="auto"/>
          <w:sz w:val="32"/>
          <w:szCs w:val="32"/>
          <w:highlight w:val="none"/>
          <w:lang w:val="en-US" w:eastAsia="zh-CN"/>
        </w:rPr>
        <w:t>排演</w:t>
      </w:r>
      <w:r>
        <w:rPr>
          <w:rFonts w:hint="eastAsia" w:ascii="仿宋" w:hAnsi="仿宋" w:eastAsia="仿宋" w:cs="仿宋"/>
          <w:b/>
          <w:bCs/>
          <w:color w:val="auto"/>
          <w:sz w:val="32"/>
          <w:szCs w:val="32"/>
          <w:highlight w:val="none"/>
          <w:lang w:val="zh-TW" w:eastAsia="zh-TW"/>
        </w:rPr>
        <w:t>服务</w:t>
      </w:r>
    </w:p>
    <w:p>
      <w:pPr>
        <w:keepNext w:val="0"/>
        <w:keepLines w:val="0"/>
        <w:pageBreakBefore w:val="0"/>
        <w:kinsoku/>
        <w:wordWrap/>
        <w:overflowPunct/>
        <w:topLinePunct w:val="0"/>
        <w:autoSpaceDE w:val="0"/>
        <w:autoSpaceDN w:val="0"/>
        <w:bidi w:val="0"/>
        <w:adjustRightInd/>
        <w:snapToGrid w:val="0"/>
        <w:spacing w:before="0" w:after="0" w:line="576" w:lineRule="exact"/>
        <w:contextualSpacing/>
        <w:jc w:val="center"/>
        <w:textAlignment w:val="auto"/>
        <w:rPr>
          <w:rFonts w:ascii="仿宋" w:hAnsi="仿宋" w:eastAsia="仿宋" w:cs="仿宋"/>
          <w:b/>
          <w:bCs/>
          <w:color w:val="auto"/>
          <w:sz w:val="32"/>
          <w:szCs w:val="32"/>
          <w:highlight w:val="none"/>
          <w:lang w:val="zh-TW"/>
        </w:rPr>
      </w:pPr>
      <w:r>
        <w:rPr>
          <w:rFonts w:hint="eastAsia" w:ascii="仿宋" w:hAnsi="仿宋" w:eastAsia="仿宋" w:cs="仿宋"/>
          <w:b/>
          <w:bCs/>
          <w:color w:val="auto"/>
          <w:sz w:val="32"/>
          <w:szCs w:val="32"/>
          <w:highlight w:val="none"/>
          <w:lang w:val="zh-TW" w:eastAsia="zh-TW"/>
        </w:rPr>
        <w:t>合作协议书</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甲方</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TW" w:eastAsia="zh-TW"/>
        </w:rPr>
        <w:t>江油</w:t>
      </w:r>
      <w:r>
        <w:rPr>
          <w:rFonts w:hint="eastAsia" w:ascii="仿宋" w:hAnsi="仿宋" w:eastAsia="仿宋" w:cs="仿宋"/>
          <w:color w:val="auto"/>
          <w:sz w:val="32"/>
          <w:szCs w:val="32"/>
          <w:highlight w:val="none"/>
        </w:rPr>
        <w:t>博飞文化旅游开发集团有限公司</w:t>
      </w: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zh-TW"/>
        </w:rPr>
        <w:t>地址：</w:t>
      </w:r>
      <w:r>
        <w:rPr>
          <w:rFonts w:hint="eastAsia" w:ascii="仿宋" w:hAnsi="仿宋" w:eastAsia="仿宋" w:cs="仿宋"/>
          <w:color w:val="auto"/>
          <w:sz w:val="32"/>
          <w:szCs w:val="32"/>
          <w:highlight w:val="none"/>
          <w:lang w:val="en-US" w:eastAsia="zh-CN"/>
        </w:rPr>
        <w:t>江油市故园街城投商业综合楼1幢1-3层</w:t>
      </w: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联系人：</w:t>
      </w:r>
      <w:r>
        <w:rPr>
          <w:rFonts w:hint="eastAsia" w:ascii="仿宋" w:hAnsi="仿宋" w:eastAsia="仿宋" w:cs="仿宋"/>
          <w:color w:val="auto"/>
          <w:sz w:val="32"/>
          <w:szCs w:val="32"/>
          <w:highlight w:val="none"/>
          <w:lang w:val="en-US" w:eastAsia="zh-CN"/>
        </w:rPr>
        <w:t>魏筱秋</w:t>
      </w: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联系方式：</w:t>
      </w:r>
      <w:r>
        <w:rPr>
          <w:rFonts w:hint="eastAsia" w:ascii="仿宋" w:hAnsi="仿宋" w:eastAsia="仿宋" w:cs="仿宋"/>
          <w:color w:val="auto"/>
          <w:sz w:val="32"/>
          <w:szCs w:val="32"/>
          <w:highlight w:val="none"/>
          <w:lang w:val="en-US" w:eastAsia="zh-CN"/>
        </w:rPr>
        <w:t xml:space="preserve">13708116199 </w:t>
      </w: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ascii="仿宋" w:hAnsi="仿宋" w:eastAsia="仿宋" w:cs="仿宋"/>
          <w:color w:val="auto"/>
          <w:sz w:val="32"/>
          <w:szCs w:val="32"/>
          <w:highlight w:val="none"/>
        </w:rPr>
      </w:pP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乙方：</w:t>
      </w: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地址：</w:t>
      </w: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联系人：</w:t>
      </w:r>
    </w:p>
    <w:p>
      <w:pPr>
        <w:keepNext w:val="0"/>
        <w:keepLines w:val="0"/>
        <w:pageBreakBefore w:val="0"/>
        <w:kinsoku/>
        <w:wordWrap/>
        <w:overflowPunct/>
        <w:topLinePunct w:val="0"/>
        <w:autoSpaceDE w:val="0"/>
        <w:autoSpaceDN w:val="0"/>
        <w:bidi w:val="0"/>
        <w:adjustRightInd/>
        <w:snapToGrid w:val="0"/>
        <w:spacing w:before="0" w:after="0" w:line="576" w:lineRule="exact"/>
        <w:ind w:left="0" w:leftChars="0" w:firstLine="419" w:firstLineChars="131"/>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联系方式：</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CN"/>
        </w:rPr>
        <w:t>甲、乙双方</w:t>
      </w:r>
      <w:r>
        <w:rPr>
          <w:rFonts w:hint="eastAsia" w:ascii="仿宋" w:hAnsi="仿宋" w:eastAsia="仿宋" w:cs="仿宋"/>
          <w:color w:val="auto"/>
          <w:sz w:val="32"/>
          <w:szCs w:val="32"/>
          <w:highlight w:val="none"/>
          <w:lang w:val="zh-TW" w:eastAsia="zh-TW"/>
        </w:rPr>
        <w:t>本着有效利用各自资源优势，人才优势，达到创作新时代优秀艺术作品的目的。坚持互惠互利、优势互补、强强联合的原则，在平等自愿、诚实信用的基础上，经过友好协商，根据《中华人民共和国民法典》及有关法律、法规的相关规定，</w:t>
      </w:r>
      <w:r>
        <w:rPr>
          <w:rFonts w:hint="eastAsia" w:ascii="仿宋" w:hAnsi="仿宋" w:eastAsia="仿宋" w:cs="仿宋"/>
          <w:color w:val="auto"/>
          <w:sz w:val="32"/>
          <w:szCs w:val="32"/>
          <w:highlight w:val="none"/>
          <w:lang w:val="en-US" w:eastAsia="zh-CN"/>
        </w:rPr>
        <w:t>就</w:t>
      </w:r>
      <w:r>
        <w:rPr>
          <w:rFonts w:hint="eastAsia" w:ascii="仿宋" w:hAnsi="仿宋" w:eastAsia="仿宋" w:cs="仿宋"/>
          <w:b/>
          <w:bCs/>
          <w:color w:val="auto"/>
          <w:sz w:val="32"/>
          <w:szCs w:val="32"/>
          <w:highlight w:val="none"/>
          <w:lang w:val="zh-TW" w:eastAsia="zh-TW"/>
        </w:rPr>
        <w:t>《李白·将进酒》音乐剧</w:t>
      </w:r>
      <w:r>
        <w:rPr>
          <w:rFonts w:hint="eastAsia" w:ascii="仿宋" w:hAnsi="仿宋" w:eastAsia="仿宋" w:cs="仿宋"/>
          <w:b w:val="0"/>
          <w:bCs w:val="0"/>
          <w:color w:val="auto"/>
          <w:sz w:val="32"/>
          <w:szCs w:val="32"/>
          <w:highlight w:val="none"/>
          <w:lang w:val="en-US" w:eastAsia="zh-CN"/>
        </w:rPr>
        <w:t>排演服务</w:t>
      </w:r>
      <w:r>
        <w:rPr>
          <w:rFonts w:hint="eastAsia" w:ascii="仿宋" w:hAnsi="仿宋" w:eastAsia="仿宋" w:cs="仿宋"/>
          <w:color w:val="auto"/>
          <w:sz w:val="32"/>
          <w:szCs w:val="32"/>
          <w:highlight w:val="none"/>
          <w:lang w:val="zh-TW" w:eastAsia="zh-TW"/>
        </w:rPr>
        <w:t>达成如下共识，并签订此合作协议书。</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color w:val="auto"/>
          <w:sz w:val="32"/>
          <w:szCs w:val="32"/>
          <w:highlight w:val="none"/>
          <w:lang w:val="zh-TW"/>
        </w:rPr>
      </w:pPr>
      <w:r>
        <w:rPr>
          <w:rFonts w:hint="eastAsia" w:ascii="仿宋" w:hAnsi="仿宋" w:eastAsia="仿宋" w:cs="仿宋"/>
          <w:b/>
          <w:bCs/>
          <w:color w:val="auto"/>
          <w:sz w:val="32"/>
          <w:szCs w:val="32"/>
          <w:highlight w:val="none"/>
          <w:lang w:val="zh-TW" w:eastAsia="zh-TW"/>
        </w:rPr>
        <w:t>第一条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lang w:val="zh-TW" w:eastAsia="zh-TW"/>
        </w:rPr>
        <w:t>合作内容</w:t>
      </w:r>
      <w:r>
        <w:rPr>
          <w:rFonts w:hint="eastAsia" w:ascii="仿宋" w:hAnsi="仿宋" w:eastAsia="仿宋" w:cs="仿宋"/>
          <w:b/>
          <w:bCs/>
          <w:color w:val="auto"/>
          <w:sz w:val="32"/>
          <w:szCs w:val="32"/>
          <w:highlight w:val="none"/>
        </w:rPr>
        <w:t>及</w:t>
      </w:r>
      <w:r>
        <w:rPr>
          <w:rFonts w:hint="eastAsia" w:ascii="仿宋" w:hAnsi="仿宋" w:eastAsia="仿宋" w:cs="仿宋"/>
          <w:b/>
          <w:bCs/>
          <w:color w:val="auto"/>
          <w:sz w:val="32"/>
          <w:szCs w:val="32"/>
          <w:highlight w:val="none"/>
          <w:lang w:val="zh-TW" w:eastAsia="zh-TW"/>
        </w:rPr>
        <w:t>相关定义</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（一）合作内容</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乙方提供演职人员配合完成甲方与四川省演出展览有限责任公司合作的</w:t>
      </w:r>
      <w:r>
        <w:rPr>
          <w:rFonts w:hint="eastAsia" w:ascii="仿宋" w:hAnsi="仿宋" w:eastAsia="仿宋" w:cs="仿宋"/>
          <w:b w:val="0"/>
          <w:bCs w:val="0"/>
          <w:color w:val="auto"/>
          <w:sz w:val="32"/>
          <w:szCs w:val="32"/>
          <w:highlight w:val="none"/>
          <w:lang w:val="zh-TW" w:eastAsia="zh-TW"/>
        </w:rPr>
        <w:t>《李白·将进酒》音乐剧</w:t>
      </w:r>
      <w:r>
        <w:rPr>
          <w:rFonts w:hint="eastAsia" w:ascii="仿宋" w:hAnsi="仿宋" w:eastAsia="仿宋" w:cs="仿宋"/>
          <w:b w:val="0"/>
          <w:bCs w:val="0"/>
          <w:color w:val="auto"/>
          <w:sz w:val="32"/>
          <w:szCs w:val="32"/>
          <w:highlight w:val="none"/>
          <w:lang w:val="en-US" w:eastAsia="zh-CN"/>
        </w:rPr>
        <w:t>的创制工作。</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val="zh-TW" w:eastAsia="zh-TW"/>
        </w:rPr>
        <w:t>相关定义</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创制工作</w:t>
      </w:r>
    </w:p>
    <w:p>
      <w:pPr>
        <w:pStyle w:val="2"/>
        <w:keepNext w:val="0"/>
        <w:keepLines w:val="0"/>
        <w:pageBreakBefore w:val="0"/>
        <w:kinsoku/>
        <w:wordWrap/>
        <w:overflowPunct/>
        <w:topLinePunct w:val="0"/>
        <w:bidi w:val="0"/>
        <w:adjustRightInd/>
        <w:spacing w:before="0" w:after="0" w:line="576" w:lineRule="exact"/>
        <w:ind w:firstLine="640" w:firstLineChars="200"/>
        <w:textAlignment w:val="auto"/>
        <w:rPr>
          <w:rFonts w:ascii="仿宋" w:hAnsi="仿宋" w:eastAsia="仿宋" w:cs="仿宋"/>
          <w:color w:val="auto"/>
          <w:sz w:val="32"/>
          <w:szCs w:val="32"/>
          <w:highlight w:val="none"/>
          <w:lang w:val="zh-TW"/>
        </w:rPr>
      </w:pPr>
      <w:r>
        <w:rPr>
          <w:rFonts w:hint="eastAsia" w:ascii="仿宋" w:hAnsi="仿宋" w:eastAsia="仿宋" w:cs="仿宋"/>
          <w:color w:val="auto"/>
          <w:sz w:val="32"/>
          <w:szCs w:val="32"/>
          <w:highlight w:val="none"/>
        </w:rPr>
        <w:t>在本协议中，</w:t>
      </w:r>
      <w:r>
        <w:rPr>
          <w:rFonts w:hint="eastAsia" w:ascii="仿宋" w:hAnsi="仿宋" w:eastAsia="仿宋" w:cs="仿宋"/>
          <w:color w:val="auto"/>
          <w:sz w:val="32"/>
          <w:szCs w:val="32"/>
          <w:highlight w:val="none"/>
          <w:lang w:eastAsia="zh-CN"/>
        </w:rPr>
        <w:t>《李白·将进酒》</w:t>
      </w:r>
      <w:r>
        <w:rPr>
          <w:rFonts w:hint="eastAsia" w:ascii="仿宋" w:hAnsi="仿宋" w:eastAsia="仿宋" w:cs="仿宋"/>
          <w:b w:val="0"/>
          <w:bCs w:val="0"/>
          <w:color w:val="auto"/>
          <w:sz w:val="32"/>
          <w:szCs w:val="32"/>
          <w:highlight w:val="none"/>
          <w:lang w:val="zh-TW" w:eastAsia="zh-TW"/>
        </w:rPr>
        <w:t>音乐剧</w:t>
      </w:r>
      <w:r>
        <w:rPr>
          <w:rFonts w:hint="eastAsia" w:ascii="仿宋" w:hAnsi="仿宋" w:eastAsia="仿宋" w:cs="仿宋"/>
          <w:color w:val="auto"/>
          <w:sz w:val="32"/>
          <w:szCs w:val="32"/>
          <w:highlight w:val="none"/>
          <w:lang w:val="zh-TW" w:eastAsia="zh-TW"/>
        </w:rPr>
        <w:t>所有创作</w:t>
      </w:r>
      <w:r>
        <w:rPr>
          <w:rFonts w:hint="eastAsia" w:ascii="仿宋" w:hAnsi="仿宋" w:eastAsia="仿宋" w:cs="仿宋"/>
          <w:color w:val="auto"/>
          <w:sz w:val="32"/>
          <w:szCs w:val="32"/>
          <w:highlight w:val="none"/>
          <w:lang w:val="zh-TW" w:eastAsia="zh-CN"/>
        </w:rPr>
        <w:t>、</w:t>
      </w:r>
      <w:r>
        <w:rPr>
          <w:rFonts w:hint="eastAsia" w:ascii="仿宋" w:hAnsi="仿宋" w:eastAsia="仿宋" w:cs="仿宋"/>
          <w:color w:val="auto"/>
          <w:sz w:val="32"/>
          <w:szCs w:val="32"/>
          <w:highlight w:val="none"/>
          <w:lang w:val="zh-TW" w:eastAsia="zh-TW"/>
        </w:rPr>
        <w:t>制作</w:t>
      </w:r>
      <w:r>
        <w:rPr>
          <w:rFonts w:hint="eastAsia" w:ascii="仿宋" w:hAnsi="仿宋" w:eastAsia="仿宋" w:cs="仿宋"/>
          <w:color w:val="auto"/>
          <w:sz w:val="32"/>
          <w:szCs w:val="32"/>
          <w:highlight w:val="none"/>
          <w:lang w:val="zh-TW" w:eastAsia="zh-CN"/>
        </w:rPr>
        <w:t>、</w:t>
      </w:r>
      <w:r>
        <w:rPr>
          <w:rFonts w:hint="eastAsia" w:ascii="仿宋" w:hAnsi="仿宋" w:eastAsia="仿宋" w:cs="仿宋"/>
          <w:color w:val="auto"/>
          <w:sz w:val="32"/>
          <w:szCs w:val="32"/>
          <w:highlight w:val="none"/>
          <w:lang w:val="en-US" w:eastAsia="zh-CN"/>
        </w:rPr>
        <w:t>排演及演出</w:t>
      </w:r>
      <w:r>
        <w:rPr>
          <w:rFonts w:hint="eastAsia" w:ascii="仿宋" w:hAnsi="仿宋" w:eastAsia="仿宋" w:cs="仿宋"/>
          <w:color w:val="auto"/>
          <w:sz w:val="32"/>
          <w:szCs w:val="32"/>
          <w:highlight w:val="none"/>
          <w:lang w:val="zh-TW" w:eastAsia="zh-TW"/>
        </w:rPr>
        <w:t>工作统称为创制工作，包括</w:t>
      </w:r>
      <w:r>
        <w:rPr>
          <w:rFonts w:hint="eastAsia" w:ascii="仿宋" w:hAnsi="仿宋" w:eastAsia="仿宋" w:cs="仿宋"/>
          <w:color w:val="auto"/>
          <w:sz w:val="32"/>
          <w:szCs w:val="32"/>
          <w:highlight w:val="none"/>
        </w:rPr>
        <w:t>但不限于：</w:t>
      </w:r>
      <w:r>
        <w:rPr>
          <w:rFonts w:hint="eastAsia" w:ascii="仿宋" w:hAnsi="仿宋" w:eastAsia="仿宋" w:cs="仿宋"/>
          <w:color w:val="auto"/>
          <w:sz w:val="32"/>
          <w:szCs w:val="32"/>
          <w:highlight w:val="none"/>
          <w:u w:val="none"/>
          <w:lang w:val="zh-TW" w:eastAsia="zh-TW"/>
        </w:rPr>
        <w:t>剧本改编、剧目导演与编排、执行编导、声乐指导、舞蹈编导、服装、化妆造型、视频（多媒体）、道具、音响、舞美置景、舞台操控、灯光操控、音乐音效等的创作、设计与制作，以及剧目排练、合成、彩排、试演、江油大剧院</w:t>
      </w:r>
      <w:r>
        <w:rPr>
          <w:rFonts w:hint="eastAsia" w:ascii="仿宋" w:hAnsi="仿宋" w:eastAsia="仿宋" w:cs="仿宋"/>
          <w:b w:val="0"/>
          <w:bCs w:val="0"/>
          <w:color w:val="auto"/>
          <w:sz w:val="32"/>
          <w:szCs w:val="32"/>
          <w:highlight w:val="none"/>
          <w:lang w:val="en-US" w:eastAsia="zh-CN"/>
        </w:rPr>
        <w:t>2024年9月23日汇报演出和10月1日-7日共8场演出</w:t>
      </w:r>
      <w:r>
        <w:rPr>
          <w:rFonts w:hint="eastAsia" w:ascii="仿宋" w:hAnsi="仿宋" w:eastAsia="仿宋" w:cs="仿宋"/>
          <w:color w:val="auto"/>
          <w:sz w:val="32"/>
          <w:szCs w:val="32"/>
          <w:highlight w:val="none"/>
          <w:u w:val="none"/>
          <w:lang w:val="zh-TW" w:eastAsia="zh-TW"/>
        </w:rPr>
        <w:t>等全部工作。</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 xml:space="preserve">第二条 </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项目投资</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eastAsia="zh-Hans"/>
        </w:rPr>
      </w:pPr>
      <w:r>
        <w:rPr>
          <w:rFonts w:hint="eastAsia" w:ascii="仿宋" w:hAnsi="仿宋" w:eastAsia="仿宋" w:cs="仿宋"/>
          <w:color w:val="auto"/>
          <w:sz w:val="32"/>
          <w:szCs w:val="32"/>
          <w:highlight w:val="none"/>
          <w:lang w:eastAsia="zh-Hans"/>
        </w:rPr>
        <w:t>（一）《李白·将进酒》音乐剧排演服务</w:t>
      </w:r>
      <w:r>
        <w:rPr>
          <w:rFonts w:hint="eastAsia" w:ascii="仿宋" w:hAnsi="仿宋" w:eastAsia="仿宋" w:cs="仿宋"/>
          <w:color w:val="auto"/>
          <w:sz w:val="32"/>
          <w:szCs w:val="32"/>
          <w:highlight w:val="none"/>
        </w:rPr>
        <w:t>总费用</w:t>
      </w:r>
      <w:r>
        <w:rPr>
          <w:rFonts w:hint="eastAsia" w:ascii="仿宋" w:hAnsi="仿宋" w:eastAsia="仿宋" w:cs="仿宋"/>
          <w:color w:val="auto"/>
          <w:sz w:val="32"/>
          <w:szCs w:val="32"/>
          <w:highlight w:val="none"/>
          <w:lang w:val="en-US" w:eastAsia="zh-CN"/>
        </w:rPr>
        <w:t>为</w:t>
      </w:r>
      <w:r>
        <w:rPr>
          <w:rFonts w:hint="eastAsia" w:ascii="仿宋" w:hAnsi="仿宋" w:eastAsia="仿宋" w:cs="仿宋"/>
          <w:color w:val="auto"/>
          <w:sz w:val="32"/>
          <w:szCs w:val="32"/>
          <w:highlight w:val="none"/>
          <w:lang w:val="zh-TW"/>
        </w:rPr>
        <w:t>【</w:t>
      </w:r>
      <w:r>
        <w:rPr>
          <w:rFonts w:hint="eastAsia" w:ascii="仿宋" w:hAnsi="仿宋" w:eastAsia="仿宋" w:cs="仿宋"/>
          <w:color w:val="FF0000"/>
          <w:sz w:val="32"/>
          <w:szCs w:val="32"/>
          <w:highlight w:val="none"/>
          <w:lang w:val="en-US" w:eastAsia="zh-CN"/>
        </w:rPr>
        <w:t>？？</w:t>
      </w:r>
      <w:r>
        <w:rPr>
          <w:rFonts w:hint="eastAsia" w:ascii="仿宋" w:hAnsi="仿宋" w:eastAsia="仿宋" w:cs="仿宋"/>
          <w:color w:val="auto"/>
          <w:sz w:val="32"/>
          <w:szCs w:val="32"/>
          <w:highlight w:val="none"/>
          <w:lang w:val="zh-TW"/>
        </w:rPr>
        <w:t>】万元</w:t>
      </w:r>
      <w:r>
        <w:rPr>
          <w:rFonts w:hint="eastAsia" w:ascii="仿宋" w:hAnsi="仿宋" w:eastAsia="仿宋" w:cs="仿宋"/>
          <w:color w:val="auto"/>
          <w:sz w:val="32"/>
          <w:szCs w:val="32"/>
          <w:highlight w:val="none"/>
        </w:rPr>
        <w:t>，包含</w:t>
      </w:r>
      <w:r>
        <w:rPr>
          <w:rFonts w:hint="eastAsia" w:ascii="仿宋" w:hAnsi="仿宋" w:eastAsia="仿宋" w:cs="仿宋"/>
          <w:color w:val="auto"/>
          <w:sz w:val="32"/>
          <w:szCs w:val="32"/>
          <w:highlight w:val="none"/>
          <w:lang w:eastAsia="zh-Hans"/>
        </w:rPr>
        <w:t>《李白·将进酒》音乐剧</w:t>
      </w:r>
      <w:r>
        <w:rPr>
          <w:rFonts w:hint="eastAsia" w:ascii="仿宋" w:hAnsi="仿宋" w:eastAsia="仿宋" w:cs="仿宋"/>
          <w:color w:val="auto"/>
          <w:sz w:val="32"/>
          <w:szCs w:val="32"/>
          <w:highlight w:val="none"/>
          <w:lang w:val="en-US" w:eastAsia="zh-CN"/>
        </w:rPr>
        <w:t>甲方所委派的演职人员（包含总导演、音乐指导、舞蹈编导和2位主演-李白、明月等）和乙方演职人员</w:t>
      </w:r>
      <w:r>
        <w:rPr>
          <w:rFonts w:hint="eastAsia" w:ascii="仿宋" w:hAnsi="仿宋" w:eastAsia="仿宋" w:cs="仿宋"/>
          <w:color w:val="auto"/>
          <w:sz w:val="32"/>
          <w:szCs w:val="32"/>
          <w:highlight w:val="none"/>
          <w:lang w:eastAsia="zh-CN"/>
        </w:rPr>
        <w:t>在</w:t>
      </w:r>
      <w:r>
        <w:rPr>
          <w:rFonts w:hint="eastAsia" w:ascii="仿宋" w:hAnsi="仿宋" w:eastAsia="仿宋" w:cs="仿宋"/>
          <w:color w:val="auto"/>
          <w:sz w:val="32"/>
          <w:szCs w:val="32"/>
          <w:highlight w:val="none"/>
          <w:lang w:val="en-US" w:eastAsia="zh-CN"/>
        </w:rPr>
        <w:t>绵阳、江油排练、合成、彩排、试演及演出期间的食宿等相关费用，以及乙方演职人员的排练、演出费用和排练、演出期间所有的交通费用。</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方负责按创作团队要求选派和招募创排、彩排、合成、试演、</w:t>
      </w:r>
      <w:r>
        <w:rPr>
          <w:rFonts w:hint="eastAsia" w:ascii="仿宋" w:hAnsi="仿宋" w:eastAsia="仿宋" w:cs="仿宋"/>
          <w:color w:val="auto"/>
          <w:sz w:val="32"/>
          <w:szCs w:val="32"/>
          <w:highlight w:val="none"/>
          <w:lang w:val="en-US" w:eastAsia="zh-CN"/>
        </w:rPr>
        <w:t>以及</w:t>
      </w:r>
      <w:r>
        <w:rPr>
          <w:rFonts w:hint="eastAsia" w:ascii="仿宋" w:hAnsi="仿宋" w:eastAsia="仿宋" w:cs="仿宋"/>
          <w:b w:val="0"/>
          <w:bCs w:val="0"/>
          <w:color w:val="auto"/>
          <w:sz w:val="32"/>
          <w:szCs w:val="32"/>
          <w:highlight w:val="none"/>
          <w:lang w:val="en-US" w:eastAsia="zh-CN"/>
        </w:rPr>
        <w:t>2024年9月23日汇报演出和10月1日-7日共8场演出</w:t>
      </w:r>
      <w:r>
        <w:rPr>
          <w:rFonts w:hint="eastAsia" w:ascii="仿宋" w:hAnsi="仿宋" w:eastAsia="仿宋" w:cs="仿宋"/>
          <w:color w:val="auto"/>
          <w:sz w:val="32"/>
          <w:szCs w:val="32"/>
          <w:highlight w:val="none"/>
        </w:rPr>
        <w:t>期间</w:t>
      </w:r>
      <w:r>
        <w:rPr>
          <w:rFonts w:hint="eastAsia" w:ascii="仿宋" w:hAnsi="仿宋" w:eastAsia="仿宋" w:cs="仿宋"/>
          <w:color w:val="auto"/>
          <w:sz w:val="32"/>
          <w:szCs w:val="32"/>
          <w:highlight w:val="none"/>
          <w:lang w:val="en-US" w:eastAsia="zh-CN"/>
        </w:rPr>
        <w:t>演职人员，</w:t>
      </w:r>
      <w:r>
        <w:rPr>
          <w:rFonts w:hint="eastAsia" w:ascii="仿宋" w:hAnsi="仿宋" w:eastAsia="仿宋" w:cs="仿宋"/>
          <w:color w:val="auto"/>
          <w:sz w:val="32"/>
          <w:szCs w:val="32"/>
          <w:highlight w:val="none"/>
        </w:rPr>
        <w:t>所需</w:t>
      </w:r>
      <w:r>
        <w:rPr>
          <w:rFonts w:hint="eastAsia" w:ascii="仿宋" w:hAnsi="仿宋" w:eastAsia="仿宋" w:cs="仿宋"/>
          <w:color w:val="auto"/>
          <w:sz w:val="32"/>
          <w:szCs w:val="32"/>
          <w:highlight w:val="none"/>
          <w:lang w:val="en-US" w:eastAsia="zh-CN"/>
        </w:rPr>
        <w:t>14名角色</w:t>
      </w:r>
      <w:r>
        <w:rPr>
          <w:rFonts w:hint="eastAsia" w:ascii="仿宋" w:hAnsi="仿宋" w:eastAsia="仿宋" w:cs="仿宋"/>
          <w:color w:val="auto"/>
          <w:sz w:val="32"/>
          <w:szCs w:val="32"/>
          <w:highlight w:val="none"/>
        </w:rPr>
        <w:t>演员</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25名舞蹈演员、1名执行统筹、1名导演助理、1名演员统筹、1名音乐统筹、1名武术指导</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乙方演职人员明细如下：</w:t>
      </w:r>
    </w:p>
    <w:p>
      <w:pPr>
        <w:keepNext w:val="0"/>
        <w:keepLines w:val="0"/>
        <w:pageBreakBefore w:val="0"/>
        <w:numPr>
          <w:ilvl w:val="0"/>
          <w:numId w:val="2"/>
        </w:numPr>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角色演员：</w:t>
      </w:r>
    </w:p>
    <w:p>
      <w:pPr>
        <w:keepNext w:val="0"/>
        <w:keepLines w:val="0"/>
        <w:pageBreakBefore w:val="0"/>
        <w:numPr>
          <w:ilvl w:val="0"/>
          <w:numId w:val="0"/>
        </w:numPr>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李月圆2名（分A、B角）；吴指南2名（分A、B角）；疯老道1名；杜甫1名；柳儿1名；李客1名；老妪1名；杨贵妃1名；高力士1名；书生3名；</w:t>
      </w:r>
    </w:p>
    <w:p>
      <w:pPr>
        <w:pStyle w:val="2"/>
        <w:keepNext w:val="0"/>
        <w:keepLines w:val="0"/>
        <w:pageBreakBefore w:val="0"/>
        <w:numPr>
          <w:ilvl w:val="0"/>
          <w:numId w:val="2"/>
        </w:numPr>
        <w:kinsoku/>
        <w:wordWrap/>
        <w:overflowPunct/>
        <w:topLinePunct w:val="0"/>
        <w:bidi w:val="0"/>
        <w:adjustRightInd/>
        <w:spacing w:before="0" w:after="0" w:line="576"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舞蹈演员25名；</w:t>
      </w:r>
    </w:p>
    <w:p>
      <w:pPr>
        <w:pStyle w:val="2"/>
        <w:keepNext w:val="0"/>
        <w:keepLines w:val="0"/>
        <w:pageBreakBefore w:val="0"/>
        <w:numPr>
          <w:ilvl w:val="0"/>
          <w:numId w:val="2"/>
        </w:numPr>
        <w:kinsoku/>
        <w:wordWrap/>
        <w:overflowPunct/>
        <w:topLinePunct w:val="0"/>
        <w:bidi w:val="0"/>
        <w:adjustRightInd/>
        <w:spacing w:before="0" w:after="0" w:line="576"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执行统筹1名，负责排练演出期间剧目全面统筹协调执行；</w:t>
      </w:r>
    </w:p>
    <w:p>
      <w:pPr>
        <w:pStyle w:val="2"/>
        <w:keepNext w:val="0"/>
        <w:keepLines w:val="0"/>
        <w:pageBreakBefore w:val="0"/>
        <w:numPr>
          <w:ilvl w:val="0"/>
          <w:numId w:val="2"/>
        </w:numPr>
        <w:kinsoku/>
        <w:wordWrap/>
        <w:overflowPunct/>
        <w:topLinePunct w:val="0"/>
        <w:bidi w:val="0"/>
        <w:adjustRightInd/>
        <w:spacing w:before="0" w:after="0" w:line="576"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导演助理1名，负责排练演出期间协助导演工作；</w:t>
      </w:r>
    </w:p>
    <w:p>
      <w:pPr>
        <w:keepNext w:val="0"/>
        <w:keepLines w:val="0"/>
        <w:pageBreakBefore w:val="0"/>
        <w:numPr>
          <w:ilvl w:val="0"/>
          <w:numId w:val="2"/>
        </w:numPr>
        <w:kinsoku/>
        <w:wordWrap/>
        <w:overflowPunct/>
        <w:topLinePunct w:val="0"/>
        <w:bidi w:val="0"/>
        <w:adjustRightInd/>
        <w:spacing w:before="0" w:after="0" w:line="576"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演员统筹1名，负责排练演出期间所有演员通知监督安排；</w:t>
      </w:r>
    </w:p>
    <w:p>
      <w:pPr>
        <w:keepNext w:val="0"/>
        <w:keepLines w:val="0"/>
        <w:pageBreakBefore w:val="0"/>
        <w:numPr>
          <w:ilvl w:val="0"/>
          <w:numId w:val="2"/>
        </w:numPr>
        <w:kinsoku/>
        <w:wordWrap/>
        <w:overflowPunct/>
        <w:topLinePunct w:val="0"/>
        <w:bidi w:val="0"/>
        <w:adjustRightInd/>
        <w:spacing w:before="0" w:after="0" w:line="576" w:lineRule="exact"/>
        <w:ind w:left="0" w:leftChars="0"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音乐统筹1名，负责排练演出期间音乐收集播放；</w:t>
      </w:r>
    </w:p>
    <w:p>
      <w:pPr>
        <w:keepNext w:val="0"/>
        <w:keepLines w:val="0"/>
        <w:pageBreakBefore w:val="0"/>
        <w:numPr>
          <w:ilvl w:val="0"/>
          <w:numId w:val="0"/>
        </w:numPr>
        <w:kinsoku/>
        <w:wordWrap/>
        <w:overflowPunct/>
        <w:topLinePunct w:val="0"/>
        <w:bidi w:val="0"/>
        <w:adjustRightInd/>
        <w:spacing w:before="0" w:after="0" w:line="576" w:lineRule="exact"/>
        <w:ind w:firstLine="640" w:firstLineChars="200"/>
        <w:textAlignment w:val="auto"/>
        <w:rPr>
          <w:rFonts w:hint="default"/>
          <w:highlight w:val="none"/>
          <w:lang w:val="en-US" w:eastAsia="zh-CN"/>
        </w:rPr>
      </w:pPr>
      <w:r>
        <w:rPr>
          <w:rFonts w:hint="eastAsia" w:ascii="仿宋" w:hAnsi="仿宋" w:eastAsia="仿宋" w:cs="仿宋"/>
          <w:color w:val="auto"/>
          <w:sz w:val="32"/>
          <w:szCs w:val="32"/>
          <w:highlight w:val="none"/>
          <w:lang w:val="en-US" w:eastAsia="zh-CN"/>
        </w:rPr>
        <w:t>7、武术指导1名，负责前期教授武术剑法及指导；</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CN"/>
        </w:rPr>
        <w:t>演出</w:t>
      </w:r>
      <w:r>
        <w:rPr>
          <w:rFonts w:hint="eastAsia" w:ascii="仿宋" w:hAnsi="仿宋" w:eastAsia="仿宋" w:cs="仿宋"/>
          <w:color w:val="auto"/>
          <w:sz w:val="32"/>
          <w:szCs w:val="32"/>
          <w:highlight w:val="none"/>
        </w:rPr>
        <w:t>场地确定为</w:t>
      </w:r>
      <w:r>
        <w:rPr>
          <w:rFonts w:hint="eastAsia" w:ascii="仿宋" w:hAnsi="仿宋" w:eastAsia="仿宋" w:cs="仿宋"/>
          <w:color w:val="auto"/>
          <w:sz w:val="32"/>
          <w:szCs w:val="32"/>
          <w:highlight w:val="none"/>
          <w:lang w:val="en-US" w:eastAsia="zh-CN"/>
        </w:rPr>
        <w:t>江油大剧院，</w:t>
      </w:r>
      <w:r>
        <w:rPr>
          <w:rFonts w:hint="eastAsia" w:ascii="仿宋" w:hAnsi="仿宋" w:eastAsia="仿宋" w:cs="仿宋"/>
          <w:color w:val="auto"/>
          <w:sz w:val="32"/>
          <w:szCs w:val="32"/>
          <w:highlight w:val="none"/>
        </w:rPr>
        <w:t>剧场场地</w:t>
      </w:r>
      <w:r>
        <w:rPr>
          <w:rFonts w:hint="eastAsia" w:ascii="仿宋" w:hAnsi="仿宋" w:eastAsia="仿宋" w:cs="仿宋"/>
          <w:color w:val="auto"/>
          <w:sz w:val="32"/>
          <w:szCs w:val="32"/>
          <w:highlight w:val="none"/>
          <w:lang w:val="en-US" w:eastAsia="zh-CN"/>
        </w:rPr>
        <w:t>使用由甲方负责</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rPr>
        <w:t>第三条 剧目</w:t>
      </w:r>
      <w:r>
        <w:rPr>
          <w:rFonts w:hint="eastAsia" w:ascii="仿宋" w:hAnsi="仿宋" w:eastAsia="仿宋" w:cs="仿宋"/>
          <w:b/>
          <w:bCs/>
          <w:color w:val="auto"/>
          <w:sz w:val="32"/>
          <w:szCs w:val="32"/>
          <w:highlight w:val="none"/>
          <w:lang w:val="en-US" w:eastAsia="zh-CN"/>
        </w:rPr>
        <w:t>排演</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eastAsia="zh-Hans"/>
        </w:rPr>
      </w:pP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方严格按照本协议约定</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按时</w:t>
      </w:r>
      <w:r>
        <w:rPr>
          <w:rFonts w:hint="eastAsia" w:ascii="仿宋" w:hAnsi="仿宋" w:eastAsia="仿宋" w:cs="仿宋"/>
          <w:color w:val="auto"/>
          <w:sz w:val="32"/>
          <w:szCs w:val="32"/>
          <w:highlight w:val="none"/>
          <w:lang w:val="en-US" w:eastAsia="zh-CN"/>
        </w:rPr>
        <w:t>配合创作团队</w:t>
      </w:r>
      <w:r>
        <w:rPr>
          <w:rFonts w:hint="eastAsia" w:ascii="仿宋" w:hAnsi="仿宋" w:eastAsia="仿宋" w:cs="仿宋"/>
          <w:color w:val="auto"/>
          <w:sz w:val="32"/>
          <w:szCs w:val="32"/>
          <w:highlight w:val="none"/>
        </w:rPr>
        <w:t>完成</w:t>
      </w:r>
      <w:r>
        <w:rPr>
          <w:rFonts w:hint="eastAsia" w:ascii="仿宋" w:hAnsi="仿宋" w:eastAsia="仿宋" w:cs="仿宋"/>
          <w:color w:val="auto"/>
          <w:sz w:val="32"/>
          <w:szCs w:val="32"/>
          <w:highlight w:val="none"/>
          <w:lang w:eastAsia="zh-CN"/>
        </w:rPr>
        <w:t>《李白·将进酒》</w:t>
      </w:r>
      <w:r>
        <w:rPr>
          <w:rFonts w:hint="eastAsia" w:ascii="仿宋" w:hAnsi="仿宋" w:eastAsia="仿宋" w:cs="仿宋"/>
          <w:color w:val="auto"/>
          <w:sz w:val="32"/>
          <w:szCs w:val="32"/>
          <w:highlight w:val="none"/>
          <w:lang w:val="en-US" w:eastAsia="zh-CN"/>
        </w:rPr>
        <w:t>音乐剧</w:t>
      </w:r>
      <w:r>
        <w:rPr>
          <w:rFonts w:hint="eastAsia" w:ascii="仿宋" w:hAnsi="仿宋" w:eastAsia="仿宋" w:cs="仿宋"/>
          <w:color w:val="auto"/>
          <w:sz w:val="32"/>
          <w:szCs w:val="32"/>
          <w:highlight w:val="none"/>
        </w:rPr>
        <w:t>创制工作流程中的每个重要环节，确保本项目按时圆满完成</w:t>
      </w:r>
      <w:r>
        <w:rPr>
          <w:rFonts w:hint="eastAsia" w:ascii="仿宋" w:hAnsi="仿宋" w:eastAsia="仿宋" w:cs="仿宋"/>
          <w:color w:val="auto"/>
          <w:sz w:val="32"/>
          <w:szCs w:val="32"/>
          <w:highlight w:val="none"/>
          <w:lang w:eastAsia="zh-Hans"/>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b/>
          <w:bCs/>
          <w:color w:val="auto"/>
          <w:sz w:val="32"/>
          <w:szCs w:val="32"/>
          <w:highlight w:val="none"/>
        </w:rPr>
      </w:pP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eastAsia="zh-CN"/>
        </w:rPr>
        <w:t>《李白·将进酒》</w:t>
      </w:r>
      <w:r>
        <w:rPr>
          <w:rFonts w:hint="eastAsia" w:ascii="仿宋" w:hAnsi="仿宋" w:eastAsia="仿宋" w:cs="仿宋"/>
          <w:color w:val="auto"/>
          <w:sz w:val="32"/>
          <w:szCs w:val="32"/>
          <w:highlight w:val="none"/>
          <w:lang w:val="en-US" w:eastAsia="zh-CN"/>
        </w:rPr>
        <w:t>音乐剧</w:t>
      </w:r>
      <w:r>
        <w:rPr>
          <w:rFonts w:hint="eastAsia" w:ascii="仿宋" w:hAnsi="仿宋" w:eastAsia="仿宋" w:cs="仿宋"/>
          <w:color w:val="auto"/>
          <w:sz w:val="32"/>
          <w:szCs w:val="32"/>
          <w:highlight w:val="none"/>
        </w:rPr>
        <w:t>作品的演出团队由</w:t>
      </w:r>
      <w:r>
        <w:rPr>
          <w:rFonts w:hint="eastAsia" w:ascii="仿宋" w:hAnsi="仿宋" w:eastAsia="仿宋" w:cs="仿宋"/>
          <w:b w:val="0"/>
          <w:bCs w:val="0"/>
          <w:color w:val="auto"/>
          <w:sz w:val="32"/>
          <w:szCs w:val="32"/>
          <w:highlight w:val="none"/>
          <w:lang w:val="en-US" w:eastAsia="zh-CN"/>
        </w:rPr>
        <w:t>四川省演出展览有限责任公司</w:t>
      </w:r>
      <w:r>
        <w:rPr>
          <w:rFonts w:hint="eastAsia" w:ascii="仿宋" w:hAnsi="仿宋" w:eastAsia="仿宋" w:cs="仿宋"/>
          <w:color w:val="auto"/>
          <w:sz w:val="32"/>
          <w:szCs w:val="32"/>
          <w:highlight w:val="none"/>
        </w:rPr>
        <w:t>负责组织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乙方予以协调配合</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zh-TW" w:eastAsia="zh-TW"/>
        </w:rPr>
        <w:t>第</w:t>
      </w:r>
      <w:r>
        <w:rPr>
          <w:rFonts w:hint="eastAsia" w:ascii="仿宋" w:hAnsi="仿宋" w:eastAsia="仿宋" w:cs="仿宋"/>
          <w:b/>
          <w:bCs/>
          <w:color w:val="auto"/>
          <w:sz w:val="32"/>
          <w:szCs w:val="32"/>
          <w:highlight w:val="none"/>
        </w:rPr>
        <w:t>四</w:t>
      </w:r>
      <w:r>
        <w:rPr>
          <w:rFonts w:hint="eastAsia" w:ascii="仿宋" w:hAnsi="仿宋" w:eastAsia="仿宋" w:cs="仿宋"/>
          <w:b/>
          <w:bCs/>
          <w:color w:val="auto"/>
          <w:sz w:val="32"/>
          <w:szCs w:val="32"/>
          <w:highlight w:val="none"/>
          <w:lang w:val="zh-TW" w:eastAsia="zh-TW"/>
        </w:rPr>
        <w:t>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rPr>
        <w:t>出资时间</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出资时间：</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1、本合同签订后</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个工作日内，甲方支付</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2、完成排练后10个工作日内甲方支付</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首演</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10月1日、2日各1场</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完成后</w:t>
      </w:r>
      <w:r>
        <w:rPr>
          <w:rFonts w:hint="eastAsia" w:ascii="仿宋" w:hAnsi="仿宋" w:eastAsia="仿宋" w:cs="仿宋"/>
          <w:color w:val="auto"/>
          <w:sz w:val="32"/>
          <w:szCs w:val="32"/>
          <w:highlight w:val="none"/>
        </w:rPr>
        <w:t>10个工作日内</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甲方支付</w:t>
      </w:r>
      <w:r>
        <w:rPr>
          <w:rFonts w:hint="eastAsia" w:ascii="仿宋" w:hAnsi="仿宋" w:eastAsia="仿宋" w:cs="仿宋"/>
          <w:color w:val="auto"/>
          <w:sz w:val="32"/>
          <w:szCs w:val="32"/>
          <w:highlight w:val="none"/>
          <w:lang w:val="en-US" w:eastAsia="zh-CN"/>
        </w:rPr>
        <w:t>5%；</w:t>
      </w:r>
    </w:p>
    <w:p>
      <w:pPr>
        <w:pStyle w:val="2"/>
        <w:keepNext w:val="0"/>
        <w:keepLines w:val="0"/>
        <w:pageBreakBefore w:val="0"/>
        <w:kinsoku/>
        <w:wordWrap/>
        <w:overflowPunct/>
        <w:topLinePunct w:val="0"/>
        <w:bidi w:val="0"/>
        <w:adjustRightInd/>
        <w:spacing w:before="0" w:after="0" w:line="576" w:lineRule="exact"/>
        <w:ind w:firstLine="640" w:firstLineChars="200"/>
        <w:textAlignment w:val="auto"/>
        <w:rPr>
          <w:rFonts w:hint="default" w:eastAsia="仿宋"/>
          <w:highlight w:val="none"/>
          <w:lang w:val="en-US" w:eastAsia="zh-CN"/>
        </w:rPr>
      </w:pPr>
      <w:r>
        <w:rPr>
          <w:rFonts w:hint="eastAsia" w:ascii="仿宋" w:hAnsi="仿宋" w:eastAsia="仿宋" w:cs="仿宋"/>
          <w:color w:val="auto"/>
          <w:sz w:val="32"/>
          <w:szCs w:val="32"/>
          <w:highlight w:val="none"/>
          <w:lang w:val="en-US" w:eastAsia="zh-CN"/>
        </w:rPr>
        <w:t>4、</w:t>
      </w:r>
      <w:r>
        <w:rPr>
          <w:rFonts w:hint="eastAsia" w:ascii="仿宋" w:hAnsi="仿宋" w:eastAsia="仿宋" w:cs="仿宋"/>
          <w:b w:val="0"/>
          <w:bCs w:val="0"/>
          <w:color w:val="auto"/>
          <w:sz w:val="32"/>
          <w:szCs w:val="32"/>
          <w:highlight w:val="none"/>
          <w:lang w:val="en-US" w:eastAsia="zh-CN"/>
        </w:rPr>
        <w:t>10月3日-7日5场演出完成后10个工作日内，甲方支付剩余的款项5%。</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default" w:ascii="仿宋" w:hAnsi="仿宋" w:eastAsia="仿宋" w:cs="仿宋"/>
          <w:color w:val="auto"/>
          <w:sz w:val="32"/>
          <w:szCs w:val="32"/>
          <w:highlight w:val="none"/>
          <w:lang w:val="en-US" w:eastAsia="zh-Hans"/>
        </w:rPr>
      </w:pPr>
      <w:r>
        <w:rPr>
          <w:rFonts w:hint="eastAsia" w:ascii="仿宋" w:hAnsi="仿宋" w:eastAsia="仿宋" w:cs="仿宋"/>
          <w:color w:val="auto"/>
          <w:sz w:val="32"/>
          <w:szCs w:val="32"/>
          <w:highlight w:val="none"/>
          <w:lang w:val="en-US" w:eastAsia="zh-Hans"/>
        </w:rPr>
        <w:t>甲方每次付款前，乙方应先开具相应的增值税普通发票，甲方收到发票核对无误后再行付款。</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val="en-US" w:eastAsia="zh-CN"/>
        </w:rPr>
        <w:t>五</w:t>
      </w:r>
      <w:r>
        <w:rPr>
          <w:rFonts w:hint="eastAsia" w:ascii="仿宋" w:hAnsi="仿宋" w:eastAsia="仿宋" w:cs="仿宋"/>
          <w:b/>
          <w:bCs/>
          <w:color w:val="auto"/>
          <w:sz w:val="32"/>
          <w:szCs w:val="32"/>
          <w:highlight w:val="none"/>
        </w:rPr>
        <w:t>条 创排时间</w:t>
      </w:r>
    </w:p>
    <w:p>
      <w:pPr>
        <w:keepNext w:val="0"/>
        <w:keepLines w:val="0"/>
        <w:pageBreakBefore w:val="0"/>
        <w:widowControl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2024年8月</w:t>
      </w:r>
      <w:r>
        <w:rPr>
          <w:rFonts w:hint="eastAsia" w:ascii="仿宋" w:hAnsi="仿宋" w:eastAsia="仿宋" w:cs="仿宋"/>
          <w:color w:val="auto"/>
          <w:sz w:val="32"/>
          <w:szCs w:val="32"/>
          <w:highlight w:val="none"/>
          <w:lang w:val="en-US" w:eastAsia="zh-CN"/>
        </w:rPr>
        <w:t>底</w:t>
      </w:r>
      <w:r>
        <w:rPr>
          <w:rFonts w:hint="eastAsia" w:ascii="仿宋" w:hAnsi="仿宋" w:eastAsia="仿宋" w:cs="仿宋"/>
          <w:color w:val="auto"/>
          <w:sz w:val="32"/>
          <w:szCs w:val="32"/>
          <w:highlight w:val="none"/>
          <w:lang w:val="zh-TW" w:eastAsia="zh-TW"/>
        </w:rPr>
        <w:t>起应根据音乐小样进行排练，并同步进行修改调整；</w:t>
      </w:r>
    </w:p>
    <w:p>
      <w:pPr>
        <w:keepNext w:val="0"/>
        <w:keepLines w:val="0"/>
        <w:pageBreakBefore w:val="0"/>
        <w:widowControl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2024年9月19日前完成音乐调整及制作，完成排练；</w:t>
      </w:r>
    </w:p>
    <w:p>
      <w:pPr>
        <w:keepNext w:val="0"/>
        <w:keepLines w:val="0"/>
        <w:pageBreakBefore w:val="0"/>
        <w:widowControl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2024年9月20-30日完成剧场排练、合成、审查、修改、试演；</w:t>
      </w:r>
    </w:p>
    <w:p>
      <w:pPr>
        <w:keepNext w:val="0"/>
        <w:keepLines w:val="0"/>
        <w:pageBreakBefore w:val="0"/>
        <w:widowControl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首轮演出：</w:t>
      </w:r>
    </w:p>
    <w:p>
      <w:pPr>
        <w:keepNext w:val="0"/>
        <w:keepLines w:val="0"/>
        <w:pageBreakBefore w:val="0"/>
        <w:widowControl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2024年9月23日汇报演出1场；</w:t>
      </w:r>
    </w:p>
    <w:p>
      <w:pPr>
        <w:keepNext w:val="0"/>
        <w:keepLines w:val="0"/>
        <w:pageBreakBefore w:val="0"/>
        <w:widowControl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zh-TW" w:eastAsia="zh-CN"/>
        </w:rPr>
      </w:pPr>
      <w:r>
        <w:rPr>
          <w:rFonts w:hint="eastAsia" w:ascii="仿宋" w:hAnsi="仿宋" w:eastAsia="仿宋" w:cs="仿宋"/>
          <w:color w:val="auto"/>
          <w:sz w:val="32"/>
          <w:szCs w:val="32"/>
          <w:highlight w:val="none"/>
          <w:lang w:val="zh-TW" w:eastAsia="zh-TW"/>
        </w:rPr>
        <w:t>2024年10月1日</w:t>
      </w:r>
      <w:r>
        <w:rPr>
          <w:rFonts w:hint="eastAsia" w:ascii="仿宋" w:hAnsi="仿宋" w:eastAsia="仿宋" w:cs="仿宋"/>
          <w:color w:val="auto"/>
          <w:sz w:val="32"/>
          <w:szCs w:val="32"/>
          <w:highlight w:val="none"/>
          <w:lang w:val="zh-TW" w:eastAsia="zh-CN"/>
        </w:rPr>
        <w:t>、</w:t>
      </w:r>
      <w:r>
        <w:rPr>
          <w:rFonts w:hint="eastAsia" w:ascii="仿宋" w:hAnsi="仿宋" w:eastAsia="仿宋" w:cs="仿宋"/>
          <w:color w:val="auto"/>
          <w:sz w:val="32"/>
          <w:szCs w:val="32"/>
          <w:highlight w:val="none"/>
          <w:lang w:val="en-US" w:eastAsia="zh-CN"/>
        </w:rPr>
        <w:t>2日</w:t>
      </w:r>
      <w:r>
        <w:rPr>
          <w:rFonts w:hint="eastAsia" w:ascii="仿宋" w:hAnsi="仿宋" w:eastAsia="仿宋" w:cs="仿宋"/>
          <w:color w:val="auto"/>
          <w:sz w:val="32"/>
          <w:szCs w:val="32"/>
          <w:highlight w:val="none"/>
          <w:lang w:val="zh-TW" w:eastAsia="zh-TW"/>
        </w:rPr>
        <w:t>首演</w:t>
      </w:r>
      <w:r>
        <w:rPr>
          <w:rFonts w:hint="eastAsia" w:ascii="仿宋" w:hAnsi="仿宋" w:eastAsia="仿宋" w:cs="仿宋"/>
          <w:color w:val="auto"/>
          <w:sz w:val="32"/>
          <w:szCs w:val="32"/>
          <w:highlight w:val="none"/>
          <w:lang w:val="en-US" w:eastAsia="zh-CN"/>
        </w:rPr>
        <w:t>各1场；</w:t>
      </w:r>
    </w:p>
    <w:p>
      <w:pPr>
        <w:pStyle w:val="2"/>
        <w:keepNext w:val="0"/>
        <w:keepLines w:val="0"/>
        <w:pageBreakBefore w:val="0"/>
        <w:widowControl w:val="0"/>
        <w:kinsoku/>
        <w:wordWrap/>
        <w:overflowPunct/>
        <w:topLinePunct w:val="0"/>
        <w:bidi w:val="0"/>
        <w:adjustRightInd/>
        <w:spacing w:before="0" w:after="0" w:line="576" w:lineRule="exact"/>
        <w:ind w:firstLine="640" w:firstLineChars="200"/>
        <w:textAlignment w:val="auto"/>
        <w:rPr>
          <w:rFonts w:hint="default"/>
          <w:highlight w:val="none"/>
          <w:lang w:val="en-US" w:eastAsia="zh-CN"/>
        </w:rPr>
      </w:pPr>
      <w:r>
        <w:rPr>
          <w:rFonts w:hint="eastAsia" w:ascii="仿宋" w:hAnsi="仿宋" w:eastAsia="仿宋" w:cs="仿宋"/>
          <w:color w:val="auto"/>
          <w:sz w:val="32"/>
          <w:szCs w:val="32"/>
          <w:highlight w:val="none"/>
          <w:lang w:val="en-US" w:eastAsia="zh-CN"/>
        </w:rPr>
        <w:t>2024年10月3日-7日各演出1场（5场）。</w:t>
      </w:r>
    </w:p>
    <w:p>
      <w:pPr>
        <w:keepNext w:val="0"/>
        <w:keepLines w:val="0"/>
        <w:pageBreakBefore w:val="0"/>
        <w:widowControl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zh-TW" w:eastAsia="zh-TW"/>
        </w:rPr>
        <w:t>第</w:t>
      </w:r>
      <w:r>
        <w:rPr>
          <w:rFonts w:hint="eastAsia" w:ascii="仿宋" w:hAnsi="仿宋" w:eastAsia="仿宋" w:cs="仿宋"/>
          <w:b/>
          <w:bCs/>
          <w:color w:val="auto"/>
          <w:sz w:val="32"/>
          <w:szCs w:val="32"/>
          <w:highlight w:val="none"/>
          <w:lang w:val="en-US" w:eastAsia="zh-CN"/>
        </w:rPr>
        <w:t>六</w:t>
      </w:r>
      <w:r>
        <w:rPr>
          <w:rFonts w:hint="eastAsia" w:ascii="仿宋" w:hAnsi="仿宋" w:eastAsia="仿宋" w:cs="仿宋"/>
          <w:b/>
          <w:bCs/>
          <w:color w:val="auto"/>
          <w:sz w:val="32"/>
          <w:szCs w:val="32"/>
          <w:highlight w:val="none"/>
          <w:lang w:val="zh-TW" w:eastAsia="zh-TW"/>
        </w:rPr>
        <w:t>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rPr>
        <w:t>知识产权（包括但不限于著作权）</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《李白·将进酒》</w:t>
      </w:r>
      <w:r>
        <w:rPr>
          <w:rFonts w:hint="eastAsia" w:ascii="仿宋" w:hAnsi="仿宋" w:eastAsia="仿宋" w:cs="仿宋"/>
          <w:color w:val="auto"/>
          <w:sz w:val="32"/>
          <w:szCs w:val="32"/>
          <w:highlight w:val="none"/>
          <w:lang w:val="en-US" w:eastAsia="zh-CN"/>
        </w:rPr>
        <w:t>音乐剧</w:t>
      </w:r>
      <w:r>
        <w:rPr>
          <w:rFonts w:hint="eastAsia" w:ascii="仿宋" w:hAnsi="仿宋" w:eastAsia="仿宋" w:cs="仿宋"/>
          <w:color w:val="auto"/>
          <w:sz w:val="32"/>
          <w:szCs w:val="32"/>
          <w:highlight w:val="none"/>
        </w:rPr>
        <w:t>作品的知识产权包括但不限于：</w:t>
      </w:r>
      <w:r>
        <w:rPr>
          <w:rFonts w:hint="eastAsia" w:ascii="仿宋" w:hAnsi="仿宋" w:eastAsia="仿宋" w:cs="仿宋"/>
          <w:color w:val="auto"/>
          <w:sz w:val="32"/>
          <w:szCs w:val="32"/>
          <w:highlight w:val="none"/>
          <w:lang w:val="zh-TW" w:eastAsia="zh-TW"/>
        </w:rPr>
        <w:t>剧本、台词、音乐</w:t>
      </w:r>
      <w:r>
        <w:rPr>
          <w:rFonts w:hint="eastAsia" w:ascii="仿宋" w:hAnsi="仿宋" w:eastAsia="仿宋" w:cs="仿宋"/>
          <w:color w:val="auto"/>
          <w:sz w:val="32"/>
          <w:szCs w:val="32"/>
          <w:highlight w:val="none"/>
          <w:lang w:val="zh-TW"/>
        </w:rPr>
        <w:t>（</w:t>
      </w:r>
      <w:r>
        <w:rPr>
          <w:rFonts w:ascii="仿宋" w:hAnsi="仿宋" w:eastAsia="仿宋" w:cs="仿宋"/>
          <w:color w:val="auto"/>
          <w:sz w:val="32"/>
          <w:szCs w:val="32"/>
          <w:highlight w:val="none"/>
        </w:rPr>
        <w:t>新创作部分</w:t>
      </w:r>
      <w:r>
        <w:rPr>
          <w:rFonts w:hint="eastAsia" w:ascii="仿宋" w:hAnsi="仿宋" w:eastAsia="仿宋" w:cs="仿宋"/>
          <w:color w:val="auto"/>
          <w:sz w:val="32"/>
          <w:szCs w:val="32"/>
          <w:highlight w:val="none"/>
          <w:lang w:val="zh-TW"/>
        </w:rPr>
        <w:t>）</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舞蹈</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TW" w:eastAsia="zh-TW"/>
        </w:rPr>
        <w:t>歌词</w:t>
      </w:r>
      <w:r>
        <w:rPr>
          <w:rFonts w:hint="eastAsia" w:ascii="仿宋" w:hAnsi="仿宋" w:eastAsia="仿宋" w:cs="仿宋"/>
          <w:color w:val="auto"/>
          <w:sz w:val="32"/>
          <w:szCs w:val="32"/>
          <w:highlight w:val="none"/>
        </w:rPr>
        <w:t>等</w:t>
      </w:r>
      <w:r>
        <w:rPr>
          <w:rFonts w:hint="eastAsia" w:ascii="仿宋" w:hAnsi="仿宋" w:eastAsia="仿宋" w:cs="仿宋"/>
          <w:color w:val="auto"/>
          <w:sz w:val="32"/>
          <w:szCs w:val="32"/>
          <w:highlight w:val="none"/>
          <w:lang w:val="zh-TW" w:eastAsia="zh-TW"/>
        </w:rPr>
        <w:t>全部著作权（作者署名权除外）和最终完整艺术作品的整体著作权</w:t>
      </w:r>
      <w:r>
        <w:rPr>
          <w:rFonts w:hint="eastAsia" w:ascii="仿宋" w:hAnsi="仿宋" w:eastAsia="仿宋" w:cs="仿宋"/>
          <w:color w:val="auto"/>
          <w:sz w:val="32"/>
          <w:szCs w:val="32"/>
          <w:highlight w:val="none"/>
          <w:lang w:val="zh-TW" w:eastAsia="zh-CN"/>
        </w:rPr>
        <w:t>、</w:t>
      </w:r>
      <w:r>
        <w:rPr>
          <w:rFonts w:hint="eastAsia" w:ascii="仿宋" w:hAnsi="仿宋" w:eastAsia="仿宋" w:cs="仿宋"/>
          <w:color w:val="auto"/>
          <w:sz w:val="32"/>
          <w:szCs w:val="32"/>
          <w:highlight w:val="none"/>
          <w:lang w:val="en-US" w:eastAsia="zh-CN"/>
        </w:rPr>
        <w:t>演出权</w:t>
      </w:r>
      <w:r>
        <w:rPr>
          <w:rFonts w:hint="eastAsia" w:ascii="仿宋" w:hAnsi="仿宋" w:eastAsia="仿宋" w:cs="仿宋"/>
          <w:color w:val="auto"/>
          <w:sz w:val="32"/>
          <w:szCs w:val="32"/>
          <w:highlight w:val="none"/>
          <w:lang w:val="zh-TW" w:eastAsia="zh-TW"/>
        </w:rPr>
        <w:t>和相关邻接权</w:t>
      </w:r>
      <w:r>
        <w:rPr>
          <w:rFonts w:hint="eastAsia" w:ascii="仿宋" w:hAnsi="仿宋" w:eastAsia="仿宋" w:cs="仿宋"/>
          <w:color w:val="auto"/>
          <w:sz w:val="32"/>
          <w:szCs w:val="32"/>
          <w:highlight w:val="none"/>
        </w:rPr>
        <w:t>等权利等全部权利。</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lang w:val="zh-TW" w:eastAsia="zh-TW"/>
        </w:rPr>
      </w:pPr>
      <w:r>
        <w:rPr>
          <w:rFonts w:hint="eastAsia" w:ascii="仿宋" w:hAnsi="仿宋" w:eastAsia="仿宋" w:cs="仿宋"/>
          <w:b/>
          <w:bCs/>
          <w:color w:val="auto"/>
          <w:sz w:val="32"/>
          <w:szCs w:val="32"/>
          <w:highlight w:val="none"/>
          <w:lang w:val="zh-TW" w:eastAsia="zh-TW"/>
        </w:rPr>
        <w:t>第</w:t>
      </w:r>
      <w:r>
        <w:rPr>
          <w:rFonts w:hint="eastAsia" w:ascii="仿宋" w:hAnsi="仿宋" w:eastAsia="仿宋" w:cs="仿宋"/>
          <w:b/>
          <w:bCs/>
          <w:color w:val="auto"/>
          <w:sz w:val="32"/>
          <w:szCs w:val="32"/>
          <w:highlight w:val="none"/>
          <w:lang w:val="en-US" w:eastAsia="zh-CN"/>
        </w:rPr>
        <w:t>七</w:t>
      </w:r>
      <w:r>
        <w:rPr>
          <w:rFonts w:hint="eastAsia" w:ascii="仿宋" w:hAnsi="仿宋" w:eastAsia="仿宋" w:cs="仿宋"/>
          <w:b/>
          <w:bCs/>
          <w:color w:val="auto"/>
          <w:sz w:val="32"/>
          <w:szCs w:val="32"/>
          <w:highlight w:val="none"/>
          <w:lang w:val="zh-TW" w:eastAsia="zh-TW"/>
        </w:rPr>
        <w:t>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lang w:val="zh-TW" w:eastAsia="zh-TW"/>
        </w:rPr>
        <w:t>各方的责任、权利</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val="zh-TW" w:eastAsia="zh-TW"/>
        </w:rPr>
        <w:t>甲方的责任与权利</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zh-TW" w:eastAsia="zh-TW"/>
        </w:rPr>
        <w:t>甲方负责</w:t>
      </w:r>
      <w:r>
        <w:rPr>
          <w:rFonts w:hint="eastAsia" w:ascii="仿宋" w:hAnsi="仿宋" w:eastAsia="仿宋" w:cs="仿宋"/>
          <w:color w:val="auto"/>
          <w:sz w:val="32"/>
          <w:szCs w:val="32"/>
          <w:highlight w:val="none"/>
        </w:rPr>
        <w:t>按协议约定</w:t>
      </w:r>
      <w:r>
        <w:rPr>
          <w:rFonts w:hint="eastAsia" w:ascii="仿宋" w:hAnsi="仿宋" w:eastAsia="仿宋" w:cs="仿宋"/>
          <w:color w:val="auto"/>
          <w:sz w:val="32"/>
          <w:szCs w:val="32"/>
          <w:highlight w:val="none"/>
          <w:lang w:val="zh-TW"/>
        </w:rPr>
        <w:t>支付</w:t>
      </w:r>
      <w:r>
        <w:rPr>
          <w:rFonts w:hint="eastAsia" w:ascii="仿宋" w:hAnsi="仿宋" w:eastAsia="仿宋" w:cs="仿宋"/>
          <w:color w:val="auto"/>
          <w:sz w:val="32"/>
          <w:szCs w:val="32"/>
          <w:highlight w:val="none"/>
          <w:lang w:eastAsia="zh-CN"/>
        </w:rPr>
        <w:t>《李白·将进酒》舞台剧</w:t>
      </w:r>
      <w:r>
        <w:rPr>
          <w:rFonts w:hint="eastAsia" w:ascii="仿宋" w:hAnsi="仿宋" w:eastAsia="仿宋" w:cs="仿宋"/>
          <w:color w:val="auto"/>
          <w:sz w:val="32"/>
          <w:szCs w:val="32"/>
          <w:highlight w:val="none"/>
        </w:rPr>
        <w:t>作品</w:t>
      </w:r>
      <w:r>
        <w:rPr>
          <w:rFonts w:hint="eastAsia" w:ascii="仿宋" w:hAnsi="仿宋" w:eastAsia="仿宋" w:cs="仿宋"/>
          <w:color w:val="auto"/>
          <w:sz w:val="32"/>
          <w:szCs w:val="32"/>
          <w:highlight w:val="none"/>
          <w:lang w:val="en-US" w:eastAsia="zh-CN"/>
        </w:rPr>
        <w:t>排演</w:t>
      </w:r>
      <w:r>
        <w:rPr>
          <w:rFonts w:hint="eastAsia" w:ascii="仿宋" w:hAnsi="仿宋" w:eastAsia="仿宋" w:cs="仿宋"/>
          <w:color w:val="auto"/>
          <w:sz w:val="32"/>
          <w:szCs w:val="32"/>
          <w:highlight w:val="none"/>
          <w:lang w:val="zh-TW"/>
        </w:rPr>
        <w:t>费用</w:t>
      </w:r>
      <w:r>
        <w:rPr>
          <w:rFonts w:hint="eastAsia" w:ascii="仿宋" w:hAnsi="仿宋" w:eastAsia="仿宋" w:cs="仿宋"/>
          <w:color w:val="auto"/>
          <w:sz w:val="32"/>
          <w:szCs w:val="32"/>
          <w:highlight w:val="none"/>
          <w:lang w:val="zh-TW" w:eastAsia="zh-TW"/>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2、甲</w:t>
      </w:r>
      <w:r>
        <w:rPr>
          <w:rFonts w:hint="eastAsia" w:ascii="仿宋" w:hAnsi="仿宋" w:eastAsia="仿宋" w:cs="仿宋"/>
          <w:color w:val="auto"/>
          <w:sz w:val="32"/>
          <w:szCs w:val="32"/>
          <w:highlight w:val="none"/>
        </w:rPr>
        <w:t>方独家享有</w:t>
      </w:r>
      <w:r>
        <w:rPr>
          <w:rFonts w:hint="eastAsia" w:ascii="仿宋" w:hAnsi="仿宋" w:eastAsia="仿宋" w:cs="仿宋"/>
          <w:color w:val="auto"/>
          <w:sz w:val="32"/>
          <w:szCs w:val="32"/>
          <w:highlight w:val="none"/>
          <w:lang w:eastAsia="zh-CN"/>
        </w:rPr>
        <w:t>《李白·将进酒》</w:t>
      </w:r>
      <w:r>
        <w:rPr>
          <w:rFonts w:hint="eastAsia" w:ascii="仿宋" w:hAnsi="仿宋" w:eastAsia="仿宋" w:cs="仿宋"/>
          <w:color w:val="auto"/>
          <w:sz w:val="32"/>
          <w:szCs w:val="32"/>
          <w:highlight w:val="none"/>
          <w:lang w:val="en-US" w:eastAsia="zh-CN"/>
        </w:rPr>
        <w:t>音乐剧</w:t>
      </w:r>
      <w:r>
        <w:rPr>
          <w:rFonts w:hint="eastAsia" w:ascii="仿宋" w:hAnsi="仿宋" w:eastAsia="仿宋" w:cs="仿宋"/>
          <w:color w:val="auto"/>
          <w:sz w:val="32"/>
          <w:szCs w:val="32"/>
          <w:highlight w:val="none"/>
        </w:rPr>
        <w:t>作品</w:t>
      </w:r>
      <w:r>
        <w:rPr>
          <w:rFonts w:hint="eastAsia" w:ascii="仿宋" w:hAnsi="仿宋" w:eastAsia="仿宋" w:cs="仿宋"/>
          <w:color w:val="auto"/>
          <w:sz w:val="32"/>
          <w:szCs w:val="32"/>
          <w:highlight w:val="none"/>
          <w:lang w:eastAsia="zh-CN"/>
        </w:rPr>
        <w:t>驻场</w:t>
      </w:r>
      <w:r>
        <w:rPr>
          <w:rFonts w:hint="eastAsia" w:ascii="仿宋" w:hAnsi="仿宋" w:eastAsia="仿宋" w:cs="仿宋"/>
          <w:color w:val="auto"/>
          <w:sz w:val="32"/>
          <w:szCs w:val="32"/>
          <w:highlight w:val="none"/>
        </w:rPr>
        <w:t>运营权以及本协议约定的其他权利</w:t>
      </w:r>
      <w:r>
        <w:rPr>
          <w:rFonts w:hint="eastAsia" w:ascii="仿宋" w:hAnsi="仿宋" w:eastAsia="仿宋" w:cs="仿宋"/>
          <w:color w:val="auto"/>
          <w:sz w:val="32"/>
          <w:szCs w:val="32"/>
          <w:highlight w:val="none"/>
          <w:lang w:val="zh-TW"/>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lang w:val="zh-TW" w:eastAsia="zh-TW"/>
        </w:rPr>
        <w:t>方的责任与权利</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lang w:val="zh-TW" w:eastAsia="zh-TW"/>
        </w:rPr>
        <w:t>方负责</w:t>
      </w:r>
      <w:r>
        <w:rPr>
          <w:rFonts w:hint="eastAsia" w:ascii="仿宋" w:hAnsi="仿宋" w:eastAsia="仿宋" w:cs="仿宋"/>
          <w:color w:val="auto"/>
          <w:sz w:val="32"/>
          <w:szCs w:val="32"/>
          <w:highlight w:val="none"/>
        </w:rPr>
        <w:t>按本协议约定的时间</w:t>
      </w:r>
      <w:r>
        <w:rPr>
          <w:rFonts w:hint="eastAsia" w:ascii="仿宋" w:hAnsi="仿宋" w:eastAsia="仿宋" w:cs="仿宋"/>
          <w:color w:val="auto"/>
          <w:sz w:val="32"/>
          <w:szCs w:val="32"/>
          <w:highlight w:val="none"/>
          <w:lang w:val="en-US" w:eastAsia="zh-CN"/>
        </w:rPr>
        <w:t>配合甲方完成</w:t>
      </w:r>
      <w:r>
        <w:rPr>
          <w:rFonts w:hint="eastAsia" w:ascii="仿宋" w:hAnsi="仿宋" w:eastAsia="仿宋" w:cs="仿宋"/>
          <w:color w:val="auto"/>
          <w:sz w:val="32"/>
          <w:szCs w:val="32"/>
          <w:highlight w:val="none"/>
          <w:lang w:eastAsia="zh-CN"/>
        </w:rPr>
        <w:t>《李白·将进酒》舞台剧</w:t>
      </w:r>
      <w:r>
        <w:rPr>
          <w:rFonts w:hint="eastAsia" w:ascii="仿宋" w:hAnsi="仿宋" w:eastAsia="仿宋" w:cs="仿宋"/>
          <w:color w:val="auto"/>
          <w:sz w:val="32"/>
          <w:szCs w:val="32"/>
          <w:highlight w:val="none"/>
        </w:rPr>
        <w:t>作品</w:t>
      </w:r>
      <w:r>
        <w:rPr>
          <w:rFonts w:hint="eastAsia" w:ascii="仿宋" w:hAnsi="仿宋" w:eastAsia="仿宋" w:cs="仿宋"/>
          <w:color w:val="auto"/>
          <w:sz w:val="32"/>
          <w:szCs w:val="32"/>
          <w:highlight w:val="none"/>
          <w:lang w:val="zh-TW"/>
        </w:rPr>
        <w:t>创排、编排、</w:t>
      </w:r>
      <w:r>
        <w:rPr>
          <w:rFonts w:hint="eastAsia" w:ascii="仿宋" w:hAnsi="仿宋" w:eastAsia="仿宋" w:cs="仿宋"/>
          <w:color w:val="auto"/>
          <w:sz w:val="32"/>
          <w:szCs w:val="32"/>
          <w:highlight w:val="none"/>
          <w:lang w:val="en-US" w:eastAsia="zh-CN"/>
        </w:rPr>
        <w:t>合成、</w:t>
      </w:r>
      <w:r>
        <w:rPr>
          <w:rFonts w:hint="eastAsia" w:ascii="仿宋" w:hAnsi="仿宋" w:eastAsia="仿宋" w:cs="仿宋"/>
          <w:color w:val="auto"/>
          <w:sz w:val="32"/>
          <w:szCs w:val="32"/>
          <w:highlight w:val="none"/>
          <w:lang w:val="zh-TW"/>
        </w:rPr>
        <w:t>试演、</w:t>
      </w:r>
      <w:r>
        <w:rPr>
          <w:rFonts w:hint="eastAsia" w:ascii="仿宋" w:hAnsi="仿宋" w:eastAsia="仿宋" w:cs="仿宋"/>
          <w:color w:val="auto"/>
          <w:sz w:val="32"/>
          <w:szCs w:val="32"/>
          <w:highlight w:val="none"/>
          <w:lang w:val="en-US" w:eastAsia="zh-CN"/>
        </w:rPr>
        <w:t>汇报演出、</w:t>
      </w:r>
      <w:r>
        <w:rPr>
          <w:rFonts w:hint="eastAsia" w:ascii="仿宋" w:hAnsi="仿宋" w:eastAsia="仿宋" w:cs="仿宋"/>
          <w:color w:val="auto"/>
          <w:sz w:val="32"/>
          <w:szCs w:val="32"/>
          <w:highlight w:val="none"/>
          <w:lang w:val="zh-TW"/>
        </w:rPr>
        <w:t>首演</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TW" w:eastAsia="zh-TW"/>
        </w:rPr>
        <w:t>统筹与监制</w:t>
      </w:r>
      <w:r>
        <w:rPr>
          <w:rFonts w:hint="eastAsia" w:ascii="仿宋" w:hAnsi="仿宋" w:eastAsia="仿宋" w:cs="仿宋"/>
          <w:color w:val="auto"/>
          <w:sz w:val="32"/>
          <w:szCs w:val="32"/>
          <w:highlight w:val="none"/>
        </w:rPr>
        <w:t>等全部工作</w:t>
      </w:r>
      <w:r>
        <w:rPr>
          <w:rFonts w:hint="eastAsia" w:ascii="仿宋" w:hAnsi="仿宋" w:eastAsia="仿宋" w:cs="仿宋"/>
          <w:color w:val="auto"/>
          <w:sz w:val="32"/>
          <w:szCs w:val="32"/>
          <w:highlight w:val="none"/>
          <w:lang w:eastAsia="zh-CN"/>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lang w:val="zh-TW" w:eastAsia="zh-TW"/>
        </w:rPr>
      </w:pPr>
      <w:r>
        <w:rPr>
          <w:rFonts w:hint="eastAsia" w:ascii="仿宋" w:hAnsi="仿宋" w:eastAsia="仿宋" w:cs="仿宋"/>
          <w:b/>
          <w:bCs/>
          <w:color w:val="auto"/>
          <w:sz w:val="32"/>
          <w:szCs w:val="32"/>
          <w:highlight w:val="none"/>
          <w:lang w:val="zh-TW" w:eastAsia="zh-TW"/>
        </w:rPr>
        <w:t>第</w:t>
      </w:r>
      <w:r>
        <w:rPr>
          <w:rFonts w:hint="eastAsia" w:ascii="仿宋" w:hAnsi="仿宋" w:eastAsia="仿宋" w:cs="仿宋"/>
          <w:b/>
          <w:bCs/>
          <w:color w:val="auto"/>
          <w:sz w:val="32"/>
          <w:szCs w:val="32"/>
          <w:highlight w:val="none"/>
          <w:lang w:val="en-US" w:eastAsia="zh-CN"/>
        </w:rPr>
        <w:t>八</w:t>
      </w:r>
      <w:r>
        <w:rPr>
          <w:rFonts w:hint="eastAsia" w:ascii="仿宋" w:hAnsi="仿宋" w:eastAsia="仿宋" w:cs="仿宋"/>
          <w:b/>
          <w:bCs/>
          <w:color w:val="auto"/>
          <w:sz w:val="32"/>
          <w:szCs w:val="32"/>
          <w:highlight w:val="none"/>
          <w:lang w:val="zh-TW" w:eastAsia="zh-TW"/>
        </w:rPr>
        <w:t>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lang w:val="zh-TW" w:eastAsia="zh-TW"/>
        </w:rPr>
        <w:t>各方的承诺和保证</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保证其签署本协议所需的内部授权程序均已完成，本协议的签署人是其各方的法定代表人或其授权签约代表人。本协议生效后即对其具有法律约束力。</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 xml:space="preserve">保证于本合作协议存续期间内，不签署任何与本合作协议权益相冲突之合约。 </w:t>
      </w:r>
    </w:p>
    <w:p>
      <w:pPr>
        <w:pStyle w:val="2"/>
        <w:keepNext w:val="0"/>
        <w:keepLines w:val="0"/>
        <w:pageBreakBefore w:val="0"/>
        <w:kinsoku/>
        <w:wordWrap/>
        <w:overflowPunct/>
        <w:topLinePunct w:val="0"/>
        <w:bidi w:val="0"/>
        <w:adjustRightInd/>
        <w:spacing w:before="0" w:after="0" w:line="576" w:lineRule="exact"/>
        <w:ind w:firstLine="640" w:firstLineChars="200"/>
        <w:textAlignment w:val="auto"/>
        <w:rPr>
          <w:rFonts w:hint="eastAsia" w:ascii="仿宋" w:hAnsi="仿宋" w:eastAsia="仿宋" w:cs="仿宋"/>
          <w:bCs w:val="0"/>
          <w:color w:val="auto"/>
          <w:spacing w:val="0"/>
          <w:w w:val="100"/>
          <w:position w:val="0"/>
          <w:sz w:val="32"/>
          <w:szCs w:val="32"/>
          <w:highlight w:val="none"/>
          <w:shd w:val="clear" w:color="auto" w:fill="auto"/>
          <w:lang w:val="en-US" w:eastAsia="zh-CN" w:bidi="en-US"/>
        </w:rPr>
      </w:pPr>
      <w:r>
        <w:rPr>
          <w:rFonts w:hint="eastAsia" w:ascii="仿宋" w:hAnsi="仿宋" w:eastAsia="仿宋" w:cs="仿宋"/>
          <w:bCs w:val="0"/>
          <w:color w:val="auto"/>
          <w:spacing w:val="0"/>
          <w:w w:val="100"/>
          <w:position w:val="0"/>
          <w:sz w:val="32"/>
          <w:szCs w:val="32"/>
          <w:highlight w:val="none"/>
          <w:shd w:val="clear" w:color="auto" w:fill="auto"/>
          <w:lang w:val="zh-TW" w:eastAsia="zh-CN" w:bidi="en-US"/>
        </w:rPr>
        <w:t>（</w:t>
      </w:r>
      <w:r>
        <w:rPr>
          <w:rFonts w:hint="eastAsia" w:ascii="仿宋" w:hAnsi="仿宋" w:eastAsia="仿宋" w:cs="仿宋"/>
          <w:bCs w:val="0"/>
          <w:color w:val="auto"/>
          <w:spacing w:val="0"/>
          <w:w w:val="100"/>
          <w:position w:val="0"/>
          <w:sz w:val="32"/>
          <w:szCs w:val="32"/>
          <w:highlight w:val="none"/>
          <w:shd w:val="clear" w:color="auto" w:fill="auto"/>
          <w:lang w:val="en-US" w:eastAsia="zh-CN" w:bidi="en-US"/>
        </w:rPr>
        <w:t>三</w:t>
      </w:r>
      <w:r>
        <w:rPr>
          <w:rFonts w:hint="eastAsia" w:ascii="仿宋" w:hAnsi="仿宋" w:eastAsia="仿宋" w:cs="仿宋"/>
          <w:bCs w:val="0"/>
          <w:color w:val="auto"/>
          <w:spacing w:val="0"/>
          <w:w w:val="100"/>
          <w:position w:val="0"/>
          <w:sz w:val="32"/>
          <w:szCs w:val="32"/>
          <w:highlight w:val="none"/>
          <w:shd w:val="clear" w:color="auto" w:fill="auto"/>
          <w:lang w:val="zh-TW" w:eastAsia="zh-CN" w:bidi="en-US"/>
        </w:rPr>
        <w:t>）</w:t>
      </w:r>
      <w:r>
        <w:rPr>
          <w:rFonts w:hint="eastAsia" w:ascii="仿宋" w:hAnsi="仿宋" w:eastAsia="仿宋" w:cs="仿宋"/>
          <w:bCs w:val="0"/>
          <w:color w:val="auto"/>
          <w:spacing w:val="0"/>
          <w:w w:val="100"/>
          <w:position w:val="0"/>
          <w:sz w:val="32"/>
          <w:szCs w:val="32"/>
          <w:highlight w:val="none"/>
          <w:shd w:val="clear" w:color="auto" w:fill="auto"/>
          <w:lang w:val="en-US" w:eastAsia="zh-CN" w:bidi="en-US"/>
        </w:rPr>
        <w:t>首轮演出结束后，甲乙双方将继续开展常规演出，常规演出时间为首轮演出结束后的每周末演出两场（具体场次时间，由采购人视情况而定）。</w:t>
      </w:r>
    </w:p>
    <w:p>
      <w:pPr>
        <w:pStyle w:val="2"/>
        <w:keepNext w:val="0"/>
        <w:keepLines w:val="0"/>
        <w:pageBreakBefore w:val="0"/>
        <w:kinsoku/>
        <w:wordWrap/>
        <w:overflowPunct/>
        <w:topLinePunct w:val="0"/>
        <w:bidi w:val="0"/>
        <w:adjustRightInd/>
        <w:spacing w:before="0" w:after="0" w:line="576" w:lineRule="exact"/>
        <w:ind w:firstLine="640" w:firstLineChars="200"/>
        <w:textAlignment w:val="auto"/>
        <w:rPr>
          <w:rFonts w:hint="eastAsia" w:ascii="仿宋" w:hAnsi="仿宋" w:eastAsia="仿宋" w:cs="仿宋"/>
          <w:bCs w:val="0"/>
          <w:color w:val="auto"/>
          <w:spacing w:val="0"/>
          <w:w w:val="100"/>
          <w:position w:val="0"/>
          <w:sz w:val="32"/>
          <w:szCs w:val="32"/>
          <w:highlight w:val="none"/>
          <w:shd w:val="clear" w:color="auto" w:fill="auto"/>
          <w:lang w:val="en-US" w:eastAsia="zh-CN" w:bidi="en-US"/>
        </w:rPr>
      </w:pPr>
      <w:r>
        <w:rPr>
          <w:rFonts w:hint="eastAsia" w:ascii="仿宋" w:hAnsi="仿宋" w:eastAsia="仿宋" w:cs="仿宋"/>
          <w:bCs w:val="0"/>
          <w:color w:val="auto"/>
          <w:spacing w:val="0"/>
          <w:w w:val="100"/>
          <w:position w:val="0"/>
          <w:sz w:val="32"/>
          <w:szCs w:val="32"/>
          <w:highlight w:val="none"/>
          <w:shd w:val="clear" w:color="auto" w:fill="auto"/>
          <w:lang w:val="en-US" w:eastAsia="zh-CN" w:bidi="en-US"/>
        </w:rPr>
        <w:t>（四）常规演出费用由甲乙双方另行约定。</w:t>
      </w:r>
    </w:p>
    <w:p>
      <w:pPr>
        <w:pStyle w:val="2"/>
        <w:keepNext w:val="0"/>
        <w:keepLines w:val="0"/>
        <w:pageBreakBefore w:val="0"/>
        <w:kinsoku/>
        <w:wordWrap/>
        <w:overflowPunct/>
        <w:topLinePunct w:val="0"/>
        <w:bidi w:val="0"/>
        <w:adjustRightInd/>
        <w:spacing w:before="0" w:after="0" w:line="576" w:lineRule="exact"/>
        <w:ind w:firstLine="640" w:firstLineChars="200"/>
        <w:textAlignment w:val="auto"/>
        <w:rPr>
          <w:rFonts w:hint="eastAsia" w:ascii="仿宋" w:hAnsi="仿宋" w:eastAsia="仿宋" w:cs="仿宋"/>
          <w:bCs w:val="0"/>
          <w:color w:val="auto"/>
          <w:spacing w:val="0"/>
          <w:w w:val="100"/>
          <w:position w:val="0"/>
          <w:sz w:val="32"/>
          <w:szCs w:val="32"/>
          <w:highlight w:val="none"/>
          <w:shd w:val="clear" w:color="auto" w:fill="auto"/>
          <w:lang w:val="zh-TW" w:eastAsia="zh-CN" w:bidi="en-US"/>
        </w:rPr>
      </w:pPr>
      <w:r>
        <w:rPr>
          <w:rFonts w:hint="eastAsia" w:ascii="仿宋" w:hAnsi="仿宋" w:eastAsia="仿宋" w:cs="仿宋"/>
          <w:bCs w:val="0"/>
          <w:color w:val="auto"/>
          <w:spacing w:val="0"/>
          <w:w w:val="100"/>
          <w:position w:val="0"/>
          <w:sz w:val="32"/>
          <w:szCs w:val="32"/>
          <w:highlight w:val="none"/>
          <w:shd w:val="clear" w:color="auto" w:fill="auto"/>
          <w:lang w:val="en-US" w:eastAsia="zh-CN" w:bidi="en-US"/>
        </w:rPr>
        <w:t>（五）常规演出期间乙方为本剧选派或招募的演出人员需要确保稳定，不得随意调整，如果因演出人员调整所产生的新演员排练费用由乙方负责。</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lang w:val="zh-TW" w:eastAsia="zh-TW"/>
        </w:rPr>
      </w:pPr>
      <w:r>
        <w:rPr>
          <w:rFonts w:hint="eastAsia" w:ascii="仿宋" w:hAnsi="仿宋" w:eastAsia="仿宋" w:cs="仿宋"/>
          <w:b/>
          <w:bCs/>
          <w:color w:val="auto"/>
          <w:sz w:val="32"/>
          <w:szCs w:val="32"/>
          <w:highlight w:val="none"/>
          <w:lang w:val="zh-TW" w:eastAsia="zh-TW"/>
        </w:rPr>
        <w:t>第</w:t>
      </w:r>
      <w:r>
        <w:rPr>
          <w:rFonts w:hint="eastAsia" w:ascii="仿宋" w:hAnsi="仿宋" w:eastAsia="仿宋" w:cs="仿宋"/>
          <w:b/>
          <w:bCs/>
          <w:color w:val="auto"/>
          <w:sz w:val="32"/>
          <w:szCs w:val="32"/>
          <w:highlight w:val="none"/>
          <w:lang w:val="en-US" w:eastAsia="zh-CN"/>
        </w:rPr>
        <w:t>九</w:t>
      </w:r>
      <w:r>
        <w:rPr>
          <w:rFonts w:hint="eastAsia" w:ascii="仿宋" w:hAnsi="仿宋" w:eastAsia="仿宋" w:cs="仿宋"/>
          <w:b/>
          <w:bCs/>
          <w:color w:val="auto"/>
          <w:sz w:val="32"/>
          <w:szCs w:val="32"/>
          <w:highlight w:val="none"/>
          <w:lang w:val="zh-TW" w:eastAsia="zh-TW"/>
        </w:rPr>
        <w:t>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lang w:val="zh-TW" w:eastAsia="zh-TW"/>
        </w:rPr>
        <w:t>保密义务</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应对协议的内容以及对方当事人告知的机密信息严格保密。任何当事人不得向第三方透露秘密信息，除非为了严格执行协议</w:t>
      </w:r>
      <w:r>
        <w:rPr>
          <w:rFonts w:hint="eastAsia" w:ascii="仿宋" w:hAnsi="仿宋" w:eastAsia="仿宋" w:cs="仿宋"/>
          <w:color w:val="auto"/>
          <w:sz w:val="32"/>
          <w:szCs w:val="32"/>
          <w:highlight w:val="none"/>
        </w:rPr>
        <w:t>约定</w:t>
      </w:r>
      <w:r>
        <w:rPr>
          <w:rFonts w:hint="eastAsia" w:ascii="仿宋" w:hAnsi="仿宋" w:eastAsia="仿宋" w:cs="仿宋"/>
          <w:color w:val="auto"/>
          <w:sz w:val="32"/>
          <w:szCs w:val="32"/>
          <w:highlight w:val="none"/>
          <w:lang w:val="zh-TW" w:eastAsia="zh-TW"/>
        </w:rPr>
        <w:t>的义务。在这种适当披露信息的情况下，披露方应从该第三方得到有约束力的协议以使保密信息继续保密。保密义务不适用于下列情况：</w:t>
      </w:r>
      <w:r>
        <w:rPr>
          <w:rFonts w:hint="eastAsia" w:ascii="仿宋" w:hAnsi="仿宋" w:eastAsia="仿宋" w:cs="仿宋"/>
          <w:color w:val="auto"/>
          <w:sz w:val="32"/>
          <w:szCs w:val="32"/>
          <w:highlight w:val="none"/>
        </w:rPr>
        <w:t>a)</w:t>
      </w:r>
      <w:r>
        <w:rPr>
          <w:rFonts w:hint="eastAsia" w:ascii="仿宋" w:hAnsi="仿宋" w:eastAsia="仿宋" w:cs="仿宋"/>
          <w:color w:val="auto"/>
          <w:sz w:val="32"/>
          <w:szCs w:val="32"/>
          <w:highlight w:val="none"/>
          <w:lang w:val="zh-TW" w:eastAsia="zh-TW"/>
        </w:rPr>
        <w:t>保密信息并非由于违反本协议约定原因而进入公共领域；</w:t>
      </w:r>
      <w:r>
        <w:rPr>
          <w:rFonts w:hint="eastAsia" w:ascii="仿宋" w:hAnsi="仿宋" w:eastAsia="仿宋" w:cs="仿宋"/>
          <w:color w:val="auto"/>
          <w:sz w:val="32"/>
          <w:szCs w:val="32"/>
          <w:highlight w:val="none"/>
        </w:rPr>
        <w:t>b)</w:t>
      </w:r>
      <w:r>
        <w:rPr>
          <w:rFonts w:hint="eastAsia" w:ascii="仿宋" w:hAnsi="仿宋" w:eastAsia="仿宋" w:cs="仿宋"/>
          <w:color w:val="auto"/>
          <w:sz w:val="32"/>
          <w:szCs w:val="32"/>
          <w:highlight w:val="none"/>
          <w:lang w:val="zh-TW" w:eastAsia="zh-TW"/>
        </w:rPr>
        <w:t>在向接受者披露时接受者已经知晓的秘密信息；</w:t>
      </w:r>
      <w:r>
        <w:rPr>
          <w:rFonts w:hint="eastAsia" w:ascii="仿宋" w:hAnsi="仿宋" w:eastAsia="仿宋" w:cs="仿宋"/>
          <w:color w:val="auto"/>
          <w:sz w:val="32"/>
          <w:szCs w:val="32"/>
          <w:highlight w:val="none"/>
        </w:rPr>
        <w:t>c)</w:t>
      </w:r>
      <w:r>
        <w:rPr>
          <w:rFonts w:hint="eastAsia" w:ascii="仿宋" w:hAnsi="仿宋" w:eastAsia="仿宋" w:cs="仿宋"/>
          <w:color w:val="auto"/>
          <w:sz w:val="32"/>
          <w:szCs w:val="32"/>
          <w:highlight w:val="none"/>
          <w:lang w:val="zh-TW" w:eastAsia="zh-TW"/>
        </w:rPr>
        <w:t>法律或者为取得政府审批要求公开披露的秘密信息。</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zh-TW" w:eastAsia="zh-TW"/>
        </w:rPr>
        <w:t>第</w:t>
      </w:r>
      <w:r>
        <w:rPr>
          <w:rFonts w:hint="eastAsia" w:ascii="仿宋" w:hAnsi="仿宋" w:eastAsia="仿宋" w:cs="仿宋"/>
          <w:b/>
          <w:bCs/>
          <w:color w:val="auto"/>
          <w:sz w:val="32"/>
          <w:szCs w:val="32"/>
          <w:highlight w:val="none"/>
          <w:lang w:val="zh-TW"/>
        </w:rPr>
        <w:t>十</w:t>
      </w:r>
      <w:r>
        <w:rPr>
          <w:rFonts w:hint="eastAsia" w:ascii="仿宋" w:hAnsi="仿宋" w:eastAsia="仿宋" w:cs="仿宋"/>
          <w:b/>
          <w:bCs/>
          <w:color w:val="auto"/>
          <w:sz w:val="32"/>
          <w:szCs w:val="32"/>
          <w:highlight w:val="none"/>
          <w:lang w:val="zh-TW" w:eastAsia="zh-TW"/>
        </w:rPr>
        <w:t>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lang w:val="zh-TW" w:eastAsia="zh-TW"/>
        </w:rPr>
        <w:t>违约责任和终止情形</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rPr>
      </w:pP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应全面勤勉地履行本协议，若任何一方不履行本协议</w:t>
      </w:r>
      <w:r>
        <w:rPr>
          <w:rFonts w:hint="eastAsia" w:ascii="仿宋" w:hAnsi="仿宋" w:eastAsia="仿宋" w:cs="仿宋"/>
          <w:color w:val="auto"/>
          <w:sz w:val="32"/>
          <w:szCs w:val="32"/>
          <w:highlight w:val="none"/>
        </w:rPr>
        <w:t>约</w:t>
      </w:r>
      <w:r>
        <w:rPr>
          <w:rFonts w:hint="eastAsia" w:ascii="仿宋" w:hAnsi="仿宋" w:eastAsia="仿宋" w:cs="仿宋"/>
          <w:color w:val="auto"/>
          <w:sz w:val="32"/>
          <w:szCs w:val="32"/>
          <w:highlight w:val="none"/>
          <w:lang w:val="zh-TW" w:eastAsia="zh-TW"/>
        </w:rPr>
        <w:t>定</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val="zh-TW" w:eastAsia="zh-TW"/>
        </w:rPr>
        <w:t>义务或不实陈述和保证导致其他方损失时，受损失一方有权要求违约方赔偿损失</w:t>
      </w:r>
      <w:r>
        <w:rPr>
          <w:rFonts w:hint="eastAsia" w:ascii="仿宋" w:hAnsi="仿宋" w:eastAsia="仿宋" w:cs="仿宋"/>
          <w:color w:val="auto"/>
          <w:sz w:val="32"/>
          <w:szCs w:val="32"/>
          <w:highlight w:val="none"/>
          <w:lang w:val="zh-TW"/>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eastAsia="zh-TW"/>
        </w:rPr>
        <w:t>如</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lang w:val="zh-TW" w:eastAsia="zh-TW"/>
        </w:rPr>
        <w:t>方未能按本协议的约定</w:t>
      </w:r>
      <w:r>
        <w:rPr>
          <w:rFonts w:hint="eastAsia" w:ascii="仿宋" w:hAnsi="仿宋" w:eastAsia="仿宋" w:cs="仿宋"/>
          <w:color w:val="auto"/>
          <w:sz w:val="32"/>
          <w:szCs w:val="32"/>
          <w:highlight w:val="none"/>
          <w:lang w:val="zh-TW"/>
        </w:rPr>
        <w:t>按时</w:t>
      </w:r>
      <w:r>
        <w:rPr>
          <w:rFonts w:hint="eastAsia" w:ascii="仿宋" w:hAnsi="仿宋" w:eastAsia="仿宋" w:cs="仿宋"/>
          <w:color w:val="auto"/>
          <w:sz w:val="32"/>
          <w:szCs w:val="32"/>
          <w:highlight w:val="none"/>
          <w:lang w:val="zh-TW" w:eastAsia="zh-TW"/>
        </w:rPr>
        <w:t>支付</w:t>
      </w:r>
      <w:bookmarkStart w:id="2" w:name="_DV_M299"/>
      <w:bookmarkEnd w:id="2"/>
      <w:r>
        <w:rPr>
          <w:rFonts w:hint="eastAsia" w:ascii="仿宋" w:hAnsi="仿宋" w:eastAsia="仿宋" w:cs="仿宋"/>
          <w:color w:val="auto"/>
          <w:sz w:val="32"/>
          <w:szCs w:val="32"/>
          <w:highlight w:val="none"/>
          <w:lang w:val="zh-TW"/>
        </w:rPr>
        <w:t>各期</w:t>
      </w:r>
      <w:r>
        <w:rPr>
          <w:rFonts w:hint="eastAsia" w:ascii="仿宋" w:hAnsi="仿宋" w:eastAsia="仿宋" w:cs="仿宋"/>
          <w:color w:val="auto"/>
          <w:sz w:val="32"/>
          <w:szCs w:val="32"/>
          <w:highlight w:val="none"/>
          <w:lang w:val="zh-TW" w:eastAsia="zh-TW"/>
        </w:rPr>
        <w:t>投资</w:t>
      </w:r>
      <w:r>
        <w:rPr>
          <w:rFonts w:hint="eastAsia" w:ascii="仿宋" w:hAnsi="仿宋" w:eastAsia="仿宋" w:cs="仿宋"/>
          <w:color w:val="auto"/>
          <w:sz w:val="32"/>
          <w:szCs w:val="32"/>
          <w:highlight w:val="none"/>
          <w:lang w:val="zh-TW"/>
        </w:rPr>
        <w:t>款项</w:t>
      </w:r>
      <w:r>
        <w:rPr>
          <w:rFonts w:hint="eastAsia" w:ascii="仿宋" w:hAnsi="仿宋" w:eastAsia="仿宋" w:cs="仿宋"/>
          <w:color w:val="auto"/>
          <w:sz w:val="32"/>
          <w:szCs w:val="32"/>
          <w:highlight w:val="none"/>
          <w:lang w:val="zh-TW" w:eastAsia="zh-TW"/>
        </w:rPr>
        <w:t>，</w:t>
      </w:r>
      <w:r>
        <w:rPr>
          <w:rFonts w:hint="eastAsia" w:ascii="仿宋" w:hAnsi="仿宋" w:eastAsia="仿宋" w:cs="仿宋"/>
          <w:color w:val="auto"/>
          <w:sz w:val="32"/>
          <w:szCs w:val="32"/>
          <w:highlight w:val="none"/>
          <w:lang w:eastAsia="zh-Hans"/>
        </w:rPr>
        <w:t>每逾期一日，</w:t>
      </w:r>
      <w:r>
        <w:rPr>
          <w:rFonts w:hint="eastAsia" w:ascii="仿宋" w:hAnsi="仿宋" w:eastAsia="仿宋" w:cs="仿宋"/>
          <w:color w:val="auto"/>
          <w:sz w:val="32"/>
          <w:szCs w:val="32"/>
          <w:highlight w:val="none"/>
        </w:rPr>
        <w:t>应按照应付未付款项万分之二/天的标准承担</w:t>
      </w:r>
      <w:r>
        <w:rPr>
          <w:rFonts w:hint="eastAsia" w:ascii="仿宋" w:hAnsi="仿宋" w:eastAsia="仿宋" w:cs="仿宋"/>
          <w:color w:val="auto"/>
          <w:sz w:val="32"/>
          <w:szCs w:val="32"/>
          <w:highlight w:val="none"/>
          <w:lang w:eastAsia="zh-Hans"/>
        </w:rPr>
        <w:t>迟延支付</w:t>
      </w:r>
      <w:r>
        <w:rPr>
          <w:rFonts w:hint="eastAsia" w:ascii="仿宋" w:hAnsi="仿宋" w:eastAsia="仿宋" w:cs="仿宋"/>
          <w:color w:val="auto"/>
          <w:sz w:val="32"/>
          <w:szCs w:val="32"/>
          <w:highlight w:val="none"/>
        </w:rPr>
        <w:t>违约金（</w:t>
      </w:r>
      <w:r>
        <w:rPr>
          <w:rFonts w:hint="eastAsia" w:ascii="仿宋" w:hAnsi="仿宋" w:eastAsia="仿宋" w:cs="仿宋"/>
          <w:color w:val="auto"/>
          <w:sz w:val="32"/>
          <w:szCs w:val="32"/>
          <w:highlight w:val="none"/>
          <w:lang w:eastAsia="zh-Hans"/>
        </w:rPr>
        <w:t>迟延支付违约金总额不超过应支付金额的</w:t>
      </w:r>
      <w:r>
        <w:rPr>
          <w:rFonts w:hint="eastAsia" w:ascii="仿宋" w:hAnsi="仿宋" w:eastAsia="仿宋" w:cs="仿宋"/>
          <w:color w:val="auto"/>
          <w:sz w:val="32"/>
          <w:szCs w:val="32"/>
          <w:highlight w:val="none"/>
        </w:rPr>
        <w:t>10</w:t>
      </w:r>
      <w:r>
        <w:rPr>
          <w:rFonts w:hint="eastAsia"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Hans"/>
        </w:rPr>
        <w:t>，迟延超过</w:t>
      </w:r>
      <w:r>
        <w:rPr>
          <w:rFonts w:ascii="仿宋" w:hAnsi="仿宋" w:eastAsia="仿宋" w:cs="仿宋"/>
          <w:color w:val="auto"/>
          <w:sz w:val="32"/>
          <w:szCs w:val="32"/>
          <w:highlight w:val="none"/>
          <w:lang w:eastAsia="zh-Hans"/>
        </w:rPr>
        <w:t>20</w:t>
      </w:r>
      <w:r>
        <w:rPr>
          <w:rFonts w:hint="eastAsia" w:ascii="仿宋" w:hAnsi="仿宋" w:eastAsia="仿宋" w:cs="仿宋"/>
          <w:color w:val="auto"/>
          <w:sz w:val="32"/>
          <w:szCs w:val="32"/>
          <w:highlight w:val="none"/>
          <w:lang w:eastAsia="zh-Hans"/>
        </w:rPr>
        <w:t>日的</w:t>
      </w:r>
      <w:r>
        <w:rPr>
          <w:rFonts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方可</w:t>
      </w:r>
      <w:r>
        <w:rPr>
          <w:rFonts w:hint="eastAsia" w:ascii="仿宋" w:hAnsi="仿宋" w:eastAsia="仿宋" w:cs="仿宋"/>
          <w:color w:val="auto"/>
          <w:sz w:val="32"/>
          <w:szCs w:val="32"/>
          <w:highlight w:val="none"/>
          <w:lang w:val="zh-TW" w:eastAsia="zh-TW"/>
        </w:rPr>
        <w:t>在书面通知</w:t>
      </w:r>
      <w:r>
        <w:rPr>
          <w:rFonts w:hint="eastAsia" w:ascii="仿宋" w:hAnsi="仿宋" w:eastAsia="仿宋" w:cs="仿宋"/>
          <w:color w:val="auto"/>
          <w:sz w:val="32"/>
          <w:szCs w:val="32"/>
          <w:highlight w:val="none"/>
          <w:lang w:val="zh-TW"/>
        </w:rPr>
        <w:t>（</w:t>
      </w:r>
      <w:r>
        <w:rPr>
          <w:rFonts w:hint="eastAsia" w:ascii="仿宋" w:hAnsi="仿宋" w:eastAsia="仿宋" w:cs="仿宋"/>
          <w:color w:val="auto"/>
          <w:sz w:val="32"/>
          <w:szCs w:val="32"/>
          <w:highlight w:val="none"/>
        </w:rPr>
        <w:t>包括微信、邮件、传真等方式</w:t>
      </w:r>
      <w:r>
        <w:rPr>
          <w:rFonts w:hint="eastAsia" w:ascii="仿宋" w:hAnsi="仿宋" w:eastAsia="仿宋" w:cs="仿宋"/>
          <w:color w:val="auto"/>
          <w:sz w:val="32"/>
          <w:szCs w:val="32"/>
          <w:highlight w:val="none"/>
          <w:lang w:val="zh-TW"/>
        </w:rPr>
        <w:t>）</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rPr>
        <w:t>方</w:t>
      </w:r>
      <w:r>
        <w:rPr>
          <w:rFonts w:hint="eastAsia" w:ascii="仿宋" w:hAnsi="仿宋" w:eastAsia="仿宋" w:cs="仿宋"/>
          <w:color w:val="auto"/>
          <w:sz w:val="32"/>
          <w:szCs w:val="32"/>
          <w:highlight w:val="none"/>
          <w:lang w:val="zh-TW" w:eastAsia="zh-TW"/>
        </w:rPr>
        <w:t>后暂时停止</w:t>
      </w:r>
      <w:r>
        <w:rPr>
          <w:rFonts w:hint="eastAsia" w:ascii="仿宋" w:hAnsi="仿宋" w:eastAsia="仿宋" w:cs="仿宋"/>
          <w:color w:val="auto"/>
          <w:sz w:val="32"/>
          <w:szCs w:val="32"/>
          <w:highlight w:val="none"/>
        </w:rPr>
        <w:t>剧目</w:t>
      </w:r>
      <w:r>
        <w:rPr>
          <w:rFonts w:hint="eastAsia" w:ascii="仿宋" w:hAnsi="仿宋" w:eastAsia="仿宋" w:cs="仿宋"/>
          <w:color w:val="auto"/>
          <w:sz w:val="32"/>
          <w:szCs w:val="32"/>
          <w:highlight w:val="none"/>
          <w:lang w:val="zh-TW" w:eastAsia="zh-TW"/>
        </w:rPr>
        <w:t>的创制工作</w:t>
      </w:r>
      <w:r>
        <w:rPr>
          <w:rFonts w:hint="eastAsia" w:ascii="仿宋" w:hAnsi="仿宋" w:eastAsia="仿宋" w:cs="仿宋"/>
          <w:color w:val="auto"/>
          <w:sz w:val="32"/>
          <w:szCs w:val="32"/>
          <w:highlight w:val="none"/>
          <w:lang w:val="zh-TW"/>
        </w:rPr>
        <w:t>，因此导致的演出迟延，</w:t>
      </w:r>
      <w:r>
        <w:rPr>
          <w:rFonts w:hint="eastAsia" w:ascii="仿宋" w:hAnsi="仿宋" w:eastAsia="仿宋" w:cs="仿宋"/>
          <w:color w:val="auto"/>
          <w:sz w:val="32"/>
          <w:szCs w:val="32"/>
          <w:highlight w:val="none"/>
          <w:lang w:val="zh-TW" w:eastAsia="zh-CN"/>
        </w:rPr>
        <w:t>乙</w:t>
      </w:r>
      <w:r>
        <w:rPr>
          <w:rFonts w:hint="eastAsia" w:ascii="仿宋" w:hAnsi="仿宋" w:eastAsia="仿宋" w:cs="仿宋"/>
          <w:color w:val="auto"/>
          <w:sz w:val="32"/>
          <w:szCs w:val="32"/>
          <w:highlight w:val="none"/>
          <w:lang w:val="zh-TW"/>
        </w:rPr>
        <w:t>方概不负责</w:t>
      </w:r>
      <w:r>
        <w:rPr>
          <w:rFonts w:hint="eastAsia" w:ascii="仿宋" w:hAnsi="仿宋" w:eastAsia="仿宋" w:cs="仿宋"/>
          <w:color w:val="auto"/>
          <w:sz w:val="32"/>
          <w:szCs w:val="32"/>
          <w:highlight w:val="none"/>
          <w:lang w:val="zh-TW" w:eastAsia="zh-TW"/>
        </w:rPr>
        <w:t>；</w:t>
      </w:r>
      <w:r>
        <w:rPr>
          <w:rFonts w:hint="eastAsia" w:ascii="仿宋" w:hAnsi="仿宋" w:eastAsia="仿宋" w:cs="仿宋"/>
          <w:color w:val="auto"/>
          <w:sz w:val="32"/>
          <w:szCs w:val="32"/>
          <w:highlight w:val="none"/>
          <w:lang w:val="zh-TW"/>
        </w:rPr>
        <w:t>非因不可抗力，</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rPr>
        <w:t>方</w:t>
      </w:r>
      <w:r>
        <w:rPr>
          <w:rFonts w:hint="eastAsia" w:ascii="仿宋" w:hAnsi="仿宋" w:eastAsia="仿宋" w:cs="仿宋"/>
          <w:color w:val="auto"/>
          <w:sz w:val="32"/>
          <w:szCs w:val="32"/>
          <w:highlight w:val="none"/>
          <w:lang w:val="zh-TW" w:eastAsia="zh-TW"/>
        </w:rPr>
        <w:t>在收到</w:t>
      </w:r>
      <w:r>
        <w:rPr>
          <w:rFonts w:hint="eastAsia" w:ascii="仿宋" w:hAnsi="仿宋" w:eastAsia="仿宋" w:cs="仿宋"/>
          <w:color w:val="auto"/>
          <w:sz w:val="32"/>
          <w:szCs w:val="32"/>
          <w:highlight w:val="none"/>
        </w:rPr>
        <w:t>书面</w:t>
      </w:r>
      <w:r>
        <w:rPr>
          <w:rFonts w:hint="eastAsia" w:ascii="仿宋" w:hAnsi="仿宋" w:eastAsia="仿宋" w:cs="仿宋"/>
          <w:color w:val="auto"/>
          <w:sz w:val="32"/>
          <w:szCs w:val="32"/>
          <w:highlight w:val="none"/>
          <w:lang w:val="zh-TW" w:eastAsia="zh-TW"/>
        </w:rPr>
        <w:t>通知</w:t>
      </w:r>
      <w:r>
        <w:rPr>
          <w:rFonts w:hint="eastAsia" w:ascii="仿宋" w:hAnsi="仿宋" w:eastAsia="仿宋" w:cs="仿宋"/>
          <w:color w:val="auto"/>
          <w:sz w:val="32"/>
          <w:szCs w:val="32"/>
          <w:highlight w:val="none"/>
        </w:rPr>
        <w:t>送达</w:t>
      </w:r>
      <w:r>
        <w:rPr>
          <w:rFonts w:hint="eastAsia" w:ascii="仿宋" w:hAnsi="仿宋" w:eastAsia="仿宋" w:cs="仿宋"/>
          <w:color w:val="auto"/>
          <w:sz w:val="32"/>
          <w:szCs w:val="32"/>
          <w:highlight w:val="none"/>
          <w:lang w:val="zh-TW" w:eastAsia="zh-TW"/>
        </w:rPr>
        <w:t>后</w:t>
      </w:r>
      <w:r>
        <w:rPr>
          <w:rFonts w:hint="eastAsia" w:ascii="仿宋" w:hAnsi="仿宋" w:eastAsia="仿宋" w:cs="仿宋"/>
          <w:color w:val="auto"/>
          <w:sz w:val="32"/>
          <w:szCs w:val="32"/>
          <w:highlight w:val="none"/>
        </w:rPr>
        <w:t>15</w:t>
      </w:r>
      <w:r>
        <w:rPr>
          <w:rFonts w:hint="eastAsia" w:ascii="仿宋" w:hAnsi="仿宋" w:eastAsia="仿宋" w:cs="仿宋"/>
          <w:color w:val="auto"/>
          <w:sz w:val="32"/>
          <w:szCs w:val="32"/>
          <w:highlight w:val="none"/>
          <w:lang w:val="zh-TW" w:eastAsia="zh-TW"/>
        </w:rPr>
        <w:t>天内仍未支付</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val="zh-TW" w:eastAsia="zh-TW"/>
        </w:rPr>
        <w:t>，</w:t>
      </w:r>
      <w:r>
        <w:rPr>
          <w:rFonts w:hint="eastAsia" w:ascii="仿宋" w:hAnsi="仿宋" w:eastAsia="仿宋" w:cs="仿宋"/>
          <w:color w:val="auto"/>
          <w:sz w:val="32"/>
          <w:szCs w:val="32"/>
          <w:highlight w:val="none"/>
          <w:lang w:val="en-US" w:eastAsia="zh-CN"/>
        </w:rPr>
        <w:t>乙</w:t>
      </w:r>
      <w:r>
        <w:rPr>
          <w:rFonts w:hint="eastAsia" w:ascii="仿宋" w:hAnsi="仿宋" w:eastAsia="仿宋" w:cs="仿宋"/>
          <w:color w:val="auto"/>
          <w:sz w:val="32"/>
          <w:szCs w:val="32"/>
          <w:highlight w:val="none"/>
        </w:rPr>
        <w:t>方有权单方解除本协议，并不退还</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rPr>
        <w:t>方已支付的任何费用</w:t>
      </w:r>
      <w:r>
        <w:rPr>
          <w:rFonts w:hint="eastAsia" w:ascii="仿宋" w:hAnsi="仿宋" w:eastAsia="仿宋" w:cs="仿宋"/>
          <w:color w:val="auto"/>
          <w:sz w:val="32"/>
          <w:szCs w:val="32"/>
          <w:highlight w:val="none"/>
          <w:lang w:val="zh-TW" w:eastAsia="zh-TW"/>
        </w:rPr>
        <w:t>。</w:t>
      </w:r>
      <w:r>
        <w:rPr>
          <w:rFonts w:hint="eastAsia" w:ascii="仿宋" w:hAnsi="仿宋" w:eastAsia="仿宋" w:cs="仿宋"/>
          <w:color w:val="auto"/>
          <w:sz w:val="32"/>
          <w:szCs w:val="32"/>
          <w:highlight w:val="none"/>
        </w:rPr>
        <w:t>因此给</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方造成损失的，</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rPr>
        <w:t>方应向</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方赔偿实际损失，同时，</w:t>
      </w:r>
      <w:r>
        <w:rPr>
          <w:rFonts w:hint="eastAsia" w:ascii="仿宋" w:hAnsi="仿宋" w:eastAsia="仿宋" w:cs="仿宋"/>
          <w:color w:val="auto"/>
          <w:sz w:val="32"/>
          <w:szCs w:val="32"/>
          <w:highlight w:val="none"/>
          <w:lang w:eastAsia="zh-Hans"/>
        </w:rPr>
        <w:t>已完成作品的全部著作权及其邻接权</w:t>
      </w:r>
      <w:r>
        <w:rPr>
          <w:rFonts w:hint="eastAsia" w:ascii="仿宋" w:hAnsi="仿宋" w:eastAsia="仿宋" w:cs="仿宋"/>
          <w:color w:val="auto"/>
          <w:sz w:val="32"/>
          <w:szCs w:val="32"/>
          <w:highlight w:val="none"/>
        </w:rPr>
        <w:t>归</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方所有</w:t>
      </w:r>
      <w:r>
        <w:rPr>
          <w:rFonts w:hint="eastAsia" w:ascii="仿宋" w:hAnsi="仿宋" w:eastAsia="仿宋" w:cs="仿宋"/>
          <w:color w:val="auto"/>
          <w:sz w:val="32"/>
          <w:szCs w:val="32"/>
          <w:highlight w:val="none"/>
          <w:lang w:eastAsia="zh-Hans"/>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hint="eastAsia"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如</w:t>
      </w:r>
      <w:r>
        <w:rPr>
          <w:rFonts w:hint="eastAsia" w:ascii="仿宋" w:hAnsi="仿宋" w:eastAsia="仿宋" w:cs="仿宋"/>
          <w:color w:val="auto"/>
          <w:sz w:val="32"/>
          <w:szCs w:val="32"/>
          <w:highlight w:val="none"/>
          <w:lang w:eastAsia="zh-Hans"/>
        </w:rPr>
        <w:t>因</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方自身原因导致不</w:t>
      </w:r>
      <w:r>
        <w:rPr>
          <w:rFonts w:hint="eastAsia" w:ascii="仿宋" w:hAnsi="仿宋" w:eastAsia="仿宋" w:cs="仿宋"/>
          <w:color w:val="auto"/>
          <w:sz w:val="32"/>
          <w:szCs w:val="32"/>
          <w:highlight w:val="none"/>
          <w:lang w:val="zh-TW" w:eastAsia="zh-TW"/>
        </w:rPr>
        <w:t>能按本协议约定</w:t>
      </w:r>
      <w:r>
        <w:rPr>
          <w:rFonts w:hint="eastAsia" w:ascii="仿宋" w:hAnsi="仿宋" w:eastAsia="仿宋" w:cs="仿宋"/>
          <w:color w:val="auto"/>
          <w:sz w:val="32"/>
          <w:szCs w:val="32"/>
          <w:highlight w:val="none"/>
        </w:rPr>
        <w:t>的时间</w:t>
      </w:r>
      <w:r>
        <w:rPr>
          <w:rFonts w:hint="eastAsia" w:ascii="仿宋" w:hAnsi="仿宋" w:eastAsia="仿宋" w:cs="仿宋"/>
          <w:color w:val="auto"/>
          <w:sz w:val="32"/>
          <w:szCs w:val="32"/>
          <w:highlight w:val="none"/>
          <w:lang w:val="zh-TW" w:eastAsia="zh-TW"/>
        </w:rPr>
        <w:t>完成剧目的创制工作</w:t>
      </w:r>
      <w:r>
        <w:rPr>
          <w:rFonts w:hint="eastAsia" w:ascii="仿宋" w:hAnsi="仿宋" w:eastAsia="仿宋" w:cs="仿宋"/>
          <w:color w:val="auto"/>
          <w:sz w:val="32"/>
          <w:szCs w:val="32"/>
          <w:highlight w:val="none"/>
        </w:rPr>
        <w:t>以及未能按时完成</w:t>
      </w:r>
      <w:r>
        <w:rPr>
          <w:rFonts w:hint="eastAsia" w:ascii="仿宋" w:hAnsi="仿宋" w:eastAsia="仿宋" w:cs="仿宋"/>
          <w:color w:val="auto"/>
          <w:sz w:val="32"/>
          <w:szCs w:val="32"/>
          <w:highlight w:val="none"/>
          <w:lang w:val="en-US" w:eastAsia="zh-CN"/>
        </w:rPr>
        <w:t>2场</w:t>
      </w:r>
      <w:r>
        <w:rPr>
          <w:rFonts w:hint="eastAsia" w:ascii="仿宋" w:hAnsi="仿宋" w:eastAsia="仿宋" w:cs="仿宋"/>
          <w:color w:val="auto"/>
          <w:sz w:val="32"/>
          <w:szCs w:val="32"/>
          <w:highlight w:val="none"/>
        </w:rPr>
        <w:t>首演</w:t>
      </w:r>
      <w:r>
        <w:rPr>
          <w:rFonts w:hint="eastAsia" w:ascii="仿宋" w:hAnsi="仿宋" w:eastAsia="仿宋" w:cs="仿宋"/>
          <w:color w:val="auto"/>
          <w:sz w:val="32"/>
          <w:szCs w:val="32"/>
          <w:highlight w:val="none"/>
          <w:lang w:val="zh-TW" w:eastAsia="zh-TW"/>
        </w:rPr>
        <w:t>，</w:t>
      </w:r>
      <w:r>
        <w:rPr>
          <w:rFonts w:hint="eastAsia" w:ascii="仿宋" w:hAnsi="仿宋" w:eastAsia="仿宋" w:cs="仿宋"/>
          <w:color w:val="auto"/>
          <w:sz w:val="32"/>
          <w:szCs w:val="32"/>
          <w:highlight w:val="none"/>
        </w:rPr>
        <w:t>每</w:t>
      </w:r>
      <w:r>
        <w:rPr>
          <w:rFonts w:hint="eastAsia" w:ascii="仿宋" w:hAnsi="仿宋" w:eastAsia="仿宋" w:cs="仿宋"/>
          <w:color w:val="auto"/>
          <w:sz w:val="32"/>
          <w:szCs w:val="32"/>
          <w:highlight w:val="none"/>
          <w:lang w:eastAsia="zh-Hans"/>
        </w:rPr>
        <w:t>逾期一日</w:t>
      </w:r>
      <w:r>
        <w:rPr>
          <w:rFonts w:hint="eastAsia" w:ascii="仿宋" w:hAnsi="仿宋" w:eastAsia="仿宋" w:cs="仿宋"/>
          <w:color w:val="auto"/>
          <w:sz w:val="32"/>
          <w:szCs w:val="32"/>
          <w:highlight w:val="none"/>
          <w:lang w:val="zh-TW" w:eastAsia="zh-TW"/>
        </w:rPr>
        <w:t>应按照</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rPr>
        <w:t>方已付款金额</w:t>
      </w:r>
      <w:r>
        <w:rPr>
          <w:rFonts w:hint="eastAsia" w:ascii="仿宋" w:hAnsi="仿宋" w:eastAsia="仿宋" w:cs="仿宋"/>
          <w:color w:val="auto"/>
          <w:sz w:val="32"/>
          <w:szCs w:val="32"/>
          <w:highlight w:val="none"/>
          <w:lang w:val="zh-TW" w:eastAsia="zh-TW"/>
        </w:rPr>
        <w:t>万分之二</w:t>
      </w:r>
      <w:r>
        <w:rPr>
          <w:rFonts w:hint="eastAsia" w:ascii="仿宋" w:hAnsi="仿宋" w:eastAsia="仿宋" w:cs="仿宋"/>
          <w:color w:val="auto"/>
          <w:sz w:val="32"/>
          <w:szCs w:val="32"/>
          <w:highlight w:val="none"/>
        </w:rPr>
        <w:t>/天</w:t>
      </w:r>
      <w:r>
        <w:rPr>
          <w:rFonts w:hint="eastAsia" w:ascii="仿宋" w:hAnsi="仿宋" w:eastAsia="仿宋" w:cs="仿宋"/>
          <w:color w:val="auto"/>
          <w:sz w:val="32"/>
          <w:szCs w:val="32"/>
          <w:highlight w:val="none"/>
          <w:lang w:val="zh-TW" w:eastAsia="zh-TW"/>
        </w:rPr>
        <w:t>的标准承担违约金（违约金总额不超过</w:t>
      </w:r>
      <w:r>
        <w:rPr>
          <w:rFonts w:hint="eastAsia" w:ascii="仿宋" w:hAnsi="仿宋" w:eastAsia="仿宋" w:cs="仿宋"/>
          <w:color w:val="auto"/>
          <w:sz w:val="32"/>
          <w:szCs w:val="32"/>
          <w:highlight w:val="none"/>
        </w:rPr>
        <w:t>已</w:t>
      </w:r>
      <w:r>
        <w:rPr>
          <w:rFonts w:hint="eastAsia" w:ascii="仿宋" w:hAnsi="仿宋" w:eastAsia="仿宋" w:cs="仿宋"/>
          <w:color w:val="auto"/>
          <w:sz w:val="32"/>
          <w:szCs w:val="32"/>
          <w:highlight w:val="none"/>
          <w:lang w:val="zh-TW" w:eastAsia="zh-TW"/>
        </w:rPr>
        <w:t>支付金额的10%）</w:t>
      </w:r>
      <w:r>
        <w:rPr>
          <w:rFonts w:hint="eastAsia" w:ascii="仿宋" w:hAnsi="仿宋" w:eastAsia="仿宋" w:cs="仿宋"/>
          <w:color w:val="auto"/>
          <w:sz w:val="32"/>
          <w:szCs w:val="32"/>
          <w:highlight w:val="none"/>
          <w:lang w:val="zh-TW"/>
        </w:rPr>
        <w:t>，</w:t>
      </w:r>
      <w:r>
        <w:rPr>
          <w:rFonts w:hint="eastAsia" w:ascii="仿宋" w:hAnsi="仿宋" w:eastAsia="仿宋" w:cs="仿宋"/>
          <w:color w:val="auto"/>
          <w:sz w:val="32"/>
          <w:szCs w:val="32"/>
          <w:highlight w:val="none"/>
        </w:rPr>
        <w:t>如逾期15天</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方仍不能</w:t>
      </w:r>
      <w:r>
        <w:rPr>
          <w:rFonts w:hint="eastAsia" w:ascii="仿宋" w:hAnsi="仿宋" w:eastAsia="仿宋" w:cs="仿宋"/>
          <w:color w:val="auto"/>
          <w:sz w:val="32"/>
          <w:szCs w:val="32"/>
          <w:highlight w:val="none"/>
          <w:lang w:val="zh-TW" w:eastAsia="zh-TW"/>
        </w:rPr>
        <w:t>完成剧目的创制工作</w:t>
      </w:r>
      <w:r>
        <w:rPr>
          <w:rFonts w:hint="eastAsia" w:ascii="仿宋" w:hAnsi="仿宋" w:eastAsia="仿宋" w:cs="仿宋"/>
          <w:color w:val="auto"/>
          <w:sz w:val="32"/>
          <w:szCs w:val="32"/>
          <w:highlight w:val="none"/>
        </w:rPr>
        <w:t>以及不能完成</w:t>
      </w:r>
      <w:r>
        <w:rPr>
          <w:rFonts w:hint="eastAsia" w:ascii="仿宋" w:hAnsi="仿宋" w:eastAsia="仿宋" w:cs="仿宋"/>
          <w:color w:val="auto"/>
          <w:sz w:val="32"/>
          <w:szCs w:val="32"/>
          <w:highlight w:val="none"/>
          <w:lang w:val="en-US" w:eastAsia="zh-CN"/>
        </w:rPr>
        <w:t>2场</w:t>
      </w:r>
      <w:r>
        <w:rPr>
          <w:rFonts w:hint="eastAsia" w:ascii="仿宋" w:hAnsi="仿宋" w:eastAsia="仿宋" w:cs="仿宋"/>
          <w:color w:val="auto"/>
          <w:sz w:val="32"/>
          <w:szCs w:val="32"/>
          <w:highlight w:val="none"/>
        </w:rPr>
        <w:t>首演，</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rPr>
        <w:t>方有权单方解除本协议，</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方应在收到书面通知后15日内</w:t>
      </w:r>
      <w:r>
        <w:rPr>
          <w:rFonts w:hint="eastAsia" w:ascii="仿宋" w:hAnsi="仿宋" w:eastAsia="仿宋" w:cs="仿宋"/>
          <w:color w:val="auto"/>
          <w:sz w:val="32"/>
          <w:szCs w:val="32"/>
          <w:highlight w:val="none"/>
          <w:lang w:val="zh-TW" w:eastAsia="zh-TW"/>
        </w:rPr>
        <w:t>退还已收取的</w:t>
      </w:r>
      <w:r>
        <w:rPr>
          <w:rFonts w:hint="eastAsia" w:ascii="仿宋" w:hAnsi="仿宋" w:eastAsia="仿宋" w:cs="仿宋"/>
          <w:color w:val="auto"/>
          <w:sz w:val="32"/>
          <w:szCs w:val="32"/>
          <w:highlight w:val="none"/>
        </w:rPr>
        <w:t>全部</w:t>
      </w:r>
      <w:r>
        <w:rPr>
          <w:rFonts w:hint="eastAsia" w:ascii="仿宋" w:hAnsi="仿宋" w:eastAsia="仿宋" w:cs="仿宋"/>
          <w:color w:val="auto"/>
          <w:sz w:val="32"/>
          <w:szCs w:val="32"/>
          <w:highlight w:val="none"/>
          <w:lang w:val="zh-TW" w:eastAsia="zh-TW"/>
        </w:rPr>
        <w:t>投资款项</w:t>
      </w:r>
      <w:r>
        <w:rPr>
          <w:rFonts w:hint="eastAsia" w:ascii="仿宋" w:hAnsi="仿宋" w:eastAsia="仿宋" w:cs="仿宋"/>
          <w:color w:val="auto"/>
          <w:sz w:val="32"/>
          <w:szCs w:val="32"/>
          <w:highlight w:val="none"/>
          <w:lang w:val="en-US" w:eastAsia="zh-Hans"/>
        </w:rPr>
        <w:t>并向甲方支付相当于合同总金额</w:t>
      </w:r>
      <w:r>
        <w:rPr>
          <w:rFonts w:hint="default" w:ascii="仿宋" w:hAnsi="仿宋" w:eastAsia="仿宋" w:cs="仿宋"/>
          <w:color w:val="auto"/>
          <w:sz w:val="32"/>
          <w:szCs w:val="32"/>
          <w:highlight w:val="none"/>
          <w:lang w:eastAsia="zh-Hans"/>
        </w:rPr>
        <w:t>20%</w:t>
      </w:r>
      <w:r>
        <w:rPr>
          <w:rFonts w:hint="eastAsia" w:ascii="仿宋" w:hAnsi="仿宋" w:eastAsia="仿宋" w:cs="仿宋"/>
          <w:color w:val="auto"/>
          <w:sz w:val="32"/>
          <w:szCs w:val="32"/>
          <w:highlight w:val="none"/>
          <w:lang w:val="en-US" w:eastAsia="zh-Hans"/>
        </w:rPr>
        <w:t>的违约金</w:t>
      </w:r>
      <w:r>
        <w:rPr>
          <w:rFonts w:hint="eastAsia" w:ascii="仿宋" w:hAnsi="仿宋" w:eastAsia="仿宋" w:cs="仿宋"/>
          <w:color w:val="auto"/>
          <w:sz w:val="32"/>
          <w:szCs w:val="32"/>
          <w:highlight w:val="none"/>
          <w:lang w:val="zh-TW" w:eastAsia="zh-Hans"/>
        </w:rPr>
        <w:t>，</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lang w:eastAsia="zh-Hans"/>
        </w:rPr>
        <w:t>方保留已完成的作品著作权</w:t>
      </w:r>
      <w:r>
        <w:rPr>
          <w:rFonts w:hint="eastAsia" w:ascii="仿宋" w:hAnsi="仿宋" w:eastAsia="仿宋" w:cs="仿宋"/>
          <w:color w:val="auto"/>
          <w:sz w:val="32"/>
          <w:szCs w:val="32"/>
          <w:highlight w:val="none"/>
          <w:lang w:val="zh-TW" w:eastAsia="zh-TW"/>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eastAsia="zh-TW"/>
        </w:rPr>
      </w:pPr>
      <w:r>
        <w:rPr>
          <w:rFonts w:hint="eastAsia" w:ascii="仿宋" w:hAnsi="仿宋" w:eastAsia="仿宋" w:cs="仿宋"/>
          <w:color w:val="auto"/>
          <w:sz w:val="32"/>
          <w:szCs w:val="32"/>
          <w:highlight w:val="none"/>
          <w:lang w:eastAsia="zh-Hans"/>
        </w:rPr>
        <w:t>上述约定事项</w:t>
      </w:r>
      <w:r>
        <w:rPr>
          <w:rFonts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rPr>
        <w:t>若</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方确</w:t>
      </w:r>
      <w:r>
        <w:rPr>
          <w:rFonts w:hint="eastAsia" w:ascii="仿宋" w:hAnsi="仿宋" w:eastAsia="仿宋" w:cs="仿宋"/>
          <w:color w:val="auto"/>
          <w:sz w:val="32"/>
          <w:szCs w:val="32"/>
          <w:highlight w:val="none"/>
          <w:lang w:eastAsia="zh-Hans"/>
        </w:rPr>
        <w:t>因不可抗力等超出自身控制的原因无法按约定时间完成创制工作</w:t>
      </w:r>
      <w:r>
        <w:rPr>
          <w:rFonts w:hint="eastAsia" w:ascii="仿宋" w:hAnsi="仿宋" w:eastAsia="仿宋" w:cs="仿宋"/>
          <w:color w:val="auto"/>
          <w:sz w:val="32"/>
          <w:szCs w:val="32"/>
          <w:highlight w:val="none"/>
        </w:rPr>
        <w:t>及约定演出场次</w:t>
      </w:r>
      <w:r>
        <w:rPr>
          <w:rFonts w:hint="eastAsia" w:ascii="仿宋" w:hAnsi="仿宋" w:eastAsia="仿宋" w:cs="仿宋"/>
          <w:color w:val="auto"/>
          <w:sz w:val="32"/>
          <w:szCs w:val="32"/>
          <w:highlight w:val="none"/>
          <w:lang w:eastAsia="zh-Hans"/>
        </w:rPr>
        <w:t>的，则创制工作</w:t>
      </w:r>
      <w:r>
        <w:rPr>
          <w:rFonts w:hint="eastAsia" w:ascii="仿宋" w:hAnsi="仿宋" w:eastAsia="仿宋" w:cs="仿宋"/>
          <w:color w:val="auto"/>
          <w:sz w:val="32"/>
          <w:szCs w:val="32"/>
          <w:highlight w:val="none"/>
        </w:rPr>
        <w:t>及</w:t>
      </w:r>
      <w:r>
        <w:rPr>
          <w:rFonts w:hint="eastAsia" w:ascii="仿宋" w:hAnsi="仿宋" w:eastAsia="仿宋" w:cs="仿宋"/>
          <w:color w:val="auto"/>
          <w:sz w:val="32"/>
          <w:szCs w:val="32"/>
          <w:highlight w:val="none"/>
          <w:lang w:eastAsia="zh-CN"/>
        </w:rPr>
        <w:t>驻场</w:t>
      </w:r>
      <w:r>
        <w:rPr>
          <w:rFonts w:hint="eastAsia" w:ascii="仿宋" w:hAnsi="仿宋" w:eastAsia="仿宋" w:cs="仿宋"/>
          <w:color w:val="auto"/>
          <w:sz w:val="32"/>
          <w:szCs w:val="32"/>
          <w:highlight w:val="none"/>
          <w:lang w:val="en-US" w:eastAsia="zh-CN"/>
        </w:rPr>
        <w:t>首演</w:t>
      </w:r>
      <w:r>
        <w:rPr>
          <w:rFonts w:hint="eastAsia" w:ascii="仿宋" w:hAnsi="仿宋" w:eastAsia="仿宋" w:cs="仿宋"/>
          <w:color w:val="auto"/>
          <w:sz w:val="32"/>
          <w:szCs w:val="32"/>
          <w:highlight w:val="none"/>
          <w:lang w:eastAsia="zh-Hans"/>
        </w:rPr>
        <w:t>时间应按实际情况相应顺延，</w:t>
      </w:r>
      <w:r>
        <w:rPr>
          <w:rFonts w:hint="eastAsia" w:ascii="仿宋" w:hAnsi="仿宋" w:eastAsia="仿宋" w:cs="仿宋"/>
          <w:color w:val="auto"/>
          <w:sz w:val="32"/>
          <w:szCs w:val="32"/>
          <w:highlight w:val="none"/>
          <w:lang w:eastAsia="zh-CN"/>
        </w:rPr>
        <w:t>乙</w:t>
      </w:r>
      <w:r>
        <w:rPr>
          <w:rFonts w:hint="eastAsia" w:ascii="仿宋" w:hAnsi="仿宋" w:eastAsia="仿宋" w:cs="仿宋"/>
          <w:color w:val="auto"/>
          <w:sz w:val="32"/>
          <w:szCs w:val="32"/>
          <w:highlight w:val="none"/>
        </w:rPr>
        <w:t>方</w:t>
      </w:r>
      <w:r>
        <w:rPr>
          <w:rFonts w:hint="eastAsia" w:ascii="仿宋" w:hAnsi="仿宋" w:eastAsia="仿宋" w:cs="仿宋"/>
          <w:color w:val="auto"/>
          <w:sz w:val="32"/>
          <w:szCs w:val="32"/>
          <w:highlight w:val="none"/>
          <w:lang w:eastAsia="zh-Hans"/>
        </w:rPr>
        <w:t>应在超出自身控制的原因的事件消除后</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日内书面通知</w:t>
      </w:r>
      <w:r>
        <w:rPr>
          <w:rFonts w:hint="eastAsia" w:ascii="仿宋" w:hAnsi="仿宋" w:eastAsia="仿宋" w:cs="仿宋"/>
          <w:color w:val="auto"/>
          <w:sz w:val="32"/>
          <w:szCs w:val="32"/>
          <w:highlight w:val="none"/>
          <w:lang w:val="en-US" w:eastAsia="zh-CN"/>
        </w:rPr>
        <w:t>甲</w:t>
      </w:r>
      <w:r>
        <w:rPr>
          <w:rFonts w:hint="eastAsia" w:ascii="仿宋" w:hAnsi="仿宋" w:eastAsia="仿宋" w:cs="仿宋"/>
          <w:color w:val="auto"/>
          <w:sz w:val="32"/>
          <w:szCs w:val="32"/>
          <w:highlight w:val="none"/>
        </w:rPr>
        <w:t>方并取得顺延的相关书面回复，同时</w:t>
      </w:r>
      <w:r>
        <w:rPr>
          <w:rFonts w:hint="eastAsia" w:ascii="仿宋" w:hAnsi="仿宋" w:eastAsia="仿宋" w:cs="仿宋"/>
          <w:color w:val="auto"/>
          <w:sz w:val="32"/>
          <w:szCs w:val="32"/>
          <w:highlight w:val="none"/>
          <w:lang w:eastAsia="zh-Hans"/>
        </w:rPr>
        <w:t>尽力确保项目圆满完成</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违约方应赔偿守约方主张权利产生的所有费用</w:t>
      </w:r>
      <w:r>
        <w:rPr>
          <w:rFonts w:hint="eastAsia" w:ascii="仿宋" w:hAnsi="仿宋" w:eastAsia="仿宋" w:cs="仿宋"/>
          <w:color w:val="auto"/>
          <w:sz w:val="32"/>
          <w:szCs w:val="32"/>
          <w:highlight w:val="none"/>
          <w:lang w:val="zh-TW"/>
        </w:rPr>
        <w:t>，</w:t>
      </w:r>
      <w:r>
        <w:rPr>
          <w:rFonts w:hint="eastAsia" w:ascii="仿宋" w:hAnsi="仿宋" w:eastAsia="仿宋" w:cs="仿宋"/>
          <w:color w:val="auto"/>
          <w:sz w:val="32"/>
          <w:szCs w:val="32"/>
          <w:highlight w:val="none"/>
          <w:lang w:val="zh-TW" w:eastAsia="zh-TW"/>
        </w:rPr>
        <w:t>包括但不限于诉讼费、律师费、保全费、差旅费等费用。</w:t>
      </w:r>
    </w:p>
    <w:p>
      <w:pPr>
        <w:keepNext w:val="0"/>
        <w:keepLines w:val="0"/>
        <w:pageBreakBefore w:val="0"/>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lang w:val="zh-TW" w:eastAsia="zh-TW"/>
        </w:rPr>
      </w:pPr>
      <w:r>
        <w:rPr>
          <w:rFonts w:hint="eastAsia" w:ascii="仿宋" w:hAnsi="仿宋" w:eastAsia="仿宋" w:cs="仿宋"/>
          <w:b/>
          <w:bCs/>
          <w:color w:val="auto"/>
          <w:sz w:val="32"/>
          <w:szCs w:val="32"/>
          <w:highlight w:val="none"/>
          <w:lang w:val="zh-TW" w:eastAsia="zh-TW"/>
        </w:rPr>
        <w:t>第十</w:t>
      </w:r>
      <w:r>
        <w:rPr>
          <w:rFonts w:hint="eastAsia" w:ascii="仿宋" w:hAnsi="仿宋" w:eastAsia="仿宋" w:cs="仿宋"/>
          <w:b/>
          <w:bCs/>
          <w:color w:val="auto"/>
          <w:sz w:val="32"/>
          <w:szCs w:val="32"/>
          <w:highlight w:val="none"/>
          <w:lang w:val="en-US" w:eastAsia="zh-CN"/>
        </w:rPr>
        <w:t>一</w:t>
      </w:r>
      <w:r>
        <w:rPr>
          <w:rFonts w:hint="eastAsia" w:ascii="仿宋" w:hAnsi="仿宋" w:eastAsia="仿宋" w:cs="仿宋"/>
          <w:b/>
          <w:bCs/>
          <w:color w:val="auto"/>
          <w:sz w:val="32"/>
          <w:szCs w:val="32"/>
          <w:highlight w:val="none"/>
          <w:lang w:val="zh-TW" w:eastAsia="zh-TW"/>
        </w:rPr>
        <w:t>条</w:t>
      </w:r>
      <w:r>
        <w:rPr>
          <w:rFonts w:hint="eastAsia" w:ascii="仿宋" w:hAnsi="仿宋" w:eastAsia="仿宋" w:cs="仿宋"/>
          <w:b/>
          <w:bCs/>
          <w:color w:val="auto"/>
          <w:sz w:val="32"/>
          <w:szCs w:val="32"/>
          <w:highlight w:val="none"/>
          <w:lang w:val="zh-TW" w:eastAsia="zh-TW"/>
        </w:rPr>
        <w:tab/>
      </w:r>
      <w:r>
        <w:rPr>
          <w:rFonts w:hint="eastAsia" w:ascii="仿宋" w:hAnsi="仿宋" w:eastAsia="仿宋" w:cs="仿宋"/>
          <w:b/>
          <w:bCs/>
          <w:color w:val="auto"/>
          <w:sz w:val="32"/>
          <w:szCs w:val="32"/>
          <w:highlight w:val="none"/>
          <w:lang w:val="zh-TW" w:eastAsia="zh-TW"/>
        </w:rPr>
        <w:t>不可抗力</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如因</w:t>
      </w:r>
      <w:r>
        <w:rPr>
          <w:rFonts w:hint="eastAsia" w:ascii="仿宋" w:hAnsi="仿宋" w:eastAsia="仿宋" w:cs="仿宋"/>
          <w:color w:val="auto"/>
          <w:sz w:val="32"/>
          <w:szCs w:val="32"/>
          <w:highlight w:val="none"/>
          <w:lang w:val="zh-TW"/>
        </w:rPr>
        <w:t>（</w:t>
      </w:r>
      <w:r>
        <w:rPr>
          <w:rFonts w:hint="eastAsia" w:ascii="仿宋" w:hAnsi="仿宋" w:eastAsia="仿宋" w:cs="仿宋"/>
          <w:color w:val="auto"/>
          <w:sz w:val="32"/>
          <w:szCs w:val="32"/>
          <w:highlight w:val="none"/>
          <w:lang w:val="zh-TW" w:eastAsia="zh-TW"/>
        </w:rPr>
        <w:t>瘟疫、战争、暴乱、自然灾害</w:t>
      </w:r>
      <w:r>
        <w:rPr>
          <w:rFonts w:hint="eastAsia" w:ascii="仿宋" w:hAnsi="仿宋" w:eastAsia="仿宋" w:cs="仿宋"/>
          <w:color w:val="auto"/>
          <w:sz w:val="32"/>
          <w:szCs w:val="32"/>
          <w:highlight w:val="none"/>
          <w:lang w:val="zh-TW"/>
        </w:rPr>
        <w:t>、政府指令）</w:t>
      </w:r>
      <w:r>
        <w:rPr>
          <w:rFonts w:hint="eastAsia" w:ascii="仿宋" w:hAnsi="仿宋" w:eastAsia="仿宋" w:cs="仿宋"/>
          <w:color w:val="auto"/>
          <w:sz w:val="32"/>
          <w:szCs w:val="32"/>
          <w:highlight w:val="none"/>
          <w:lang w:val="zh-TW" w:eastAsia="zh-TW"/>
        </w:rPr>
        <w:t>等不可抗力因素或因政府颁布法律、法规、命令及其他不可归责于任何一方的政府行为，</w:t>
      </w: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在本协议下的全部或部分义务的履行在该情况下应予暂时</w:t>
      </w:r>
      <w:r>
        <w:rPr>
          <w:rFonts w:hint="eastAsia" w:ascii="仿宋" w:hAnsi="仿宋" w:eastAsia="仿宋" w:cs="仿宋"/>
          <w:color w:val="auto"/>
          <w:sz w:val="32"/>
          <w:szCs w:val="32"/>
          <w:highlight w:val="none"/>
        </w:rPr>
        <w:t>中</w:t>
      </w:r>
      <w:r>
        <w:rPr>
          <w:rFonts w:hint="eastAsia" w:ascii="仿宋" w:hAnsi="仿宋" w:eastAsia="仿宋" w:cs="仿宋"/>
          <w:color w:val="auto"/>
          <w:sz w:val="32"/>
          <w:szCs w:val="32"/>
          <w:highlight w:val="none"/>
          <w:lang w:val="zh-TW" w:eastAsia="zh-TW"/>
        </w:rPr>
        <w:t>止。</w:t>
      </w:r>
    </w:p>
    <w:p>
      <w:pPr>
        <w:keepNext w:val="0"/>
        <w:keepLines w:val="0"/>
        <w:pageBreakBefore w:val="0"/>
        <w:widowControl/>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声称受到不可抗力事件影响的一方应尽可能在最短的时间内通过书面形式将不可抗力事件的</w:t>
      </w:r>
      <w:bookmarkStart w:id="3" w:name="_DV_M281"/>
      <w:bookmarkEnd w:id="3"/>
      <w:r>
        <w:rPr>
          <w:rFonts w:hint="eastAsia" w:ascii="仿宋" w:hAnsi="仿宋" w:eastAsia="仿宋" w:cs="仿宋"/>
          <w:color w:val="auto"/>
          <w:sz w:val="32"/>
          <w:szCs w:val="32"/>
          <w:highlight w:val="none"/>
          <w:lang w:val="zh-TW" w:eastAsia="zh-TW"/>
        </w:rPr>
        <w:t>发生通知</w:t>
      </w:r>
      <w:r>
        <w:rPr>
          <w:rFonts w:hint="eastAsia" w:ascii="仿宋" w:hAnsi="仿宋" w:eastAsia="仿宋" w:cs="仿宋"/>
          <w:color w:val="auto"/>
          <w:sz w:val="32"/>
          <w:szCs w:val="32"/>
          <w:highlight w:val="none"/>
        </w:rPr>
        <w:t>其他方</w:t>
      </w:r>
      <w:r>
        <w:rPr>
          <w:rFonts w:hint="eastAsia" w:ascii="仿宋" w:hAnsi="仿宋" w:eastAsia="仿宋" w:cs="仿宋"/>
          <w:color w:val="auto"/>
          <w:sz w:val="32"/>
          <w:szCs w:val="32"/>
          <w:highlight w:val="none"/>
          <w:lang w:val="zh-TW" w:eastAsia="zh-TW"/>
        </w:rPr>
        <w:t>，并在该不可抗力事件发生后</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val="zh-TW" w:eastAsia="zh-TW"/>
        </w:rPr>
        <w:t>日内向</w:t>
      </w:r>
      <w:r>
        <w:rPr>
          <w:rFonts w:hint="eastAsia" w:ascii="仿宋" w:hAnsi="仿宋" w:eastAsia="仿宋" w:cs="仿宋"/>
          <w:color w:val="auto"/>
          <w:sz w:val="32"/>
          <w:szCs w:val="32"/>
          <w:highlight w:val="none"/>
        </w:rPr>
        <w:t>其他方</w:t>
      </w:r>
      <w:r>
        <w:rPr>
          <w:rFonts w:hint="eastAsia" w:ascii="仿宋" w:hAnsi="仿宋" w:eastAsia="仿宋" w:cs="仿宋"/>
          <w:color w:val="auto"/>
          <w:sz w:val="32"/>
          <w:szCs w:val="32"/>
          <w:highlight w:val="none"/>
          <w:lang w:val="zh-TW" w:eastAsia="zh-TW"/>
        </w:rPr>
        <w:t>提供关于此种不可抗力事件及其持续时间的适当证据及协议不能履行或者需要延期履行的书面资料。声称不可抗力事件导致其对本协议的履行在客观上成为不可能或不实际的一方，有责任尽一切合理的努力消除或</w:t>
      </w:r>
      <w:bookmarkStart w:id="4" w:name="_DV_M282"/>
      <w:bookmarkEnd w:id="4"/>
      <w:r>
        <w:rPr>
          <w:rFonts w:hint="eastAsia" w:ascii="仿宋" w:hAnsi="仿宋" w:eastAsia="仿宋" w:cs="仿宋"/>
          <w:color w:val="auto"/>
          <w:sz w:val="32"/>
          <w:szCs w:val="32"/>
          <w:highlight w:val="none"/>
          <w:lang w:val="zh-TW" w:eastAsia="zh-TW"/>
        </w:rPr>
        <w:t>减轻此等不可抗力事件的影响。</w:t>
      </w:r>
    </w:p>
    <w:p>
      <w:pPr>
        <w:keepNext w:val="0"/>
        <w:keepLines w:val="0"/>
        <w:pageBreakBefore w:val="0"/>
        <w:widowControl/>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eastAsia="zh-TW"/>
        </w:rPr>
        <w:t>不可抗力事件发生时，应立即通过友好协商决定如何执行本协议。不可抗力事件或其影响终止或消除后，立即恢复履行各自在本协议项下的各项义务。如不可抗力及其影响无法终止或消除而致使协议任何一方丧失继续履行协议的能力，则</w:t>
      </w: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可协商解除协议或暂时延迟协议的履行，且遭遇不可抗力一方无须为此承担</w:t>
      </w:r>
      <w:bookmarkStart w:id="5" w:name="_DV_M286"/>
      <w:bookmarkEnd w:id="5"/>
      <w:r>
        <w:rPr>
          <w:rFonts w:hint="eastAsia" w:ascii="仿宋" w:hAnsi="仿宋" w:eastAsia="仿宋" w:cs="仿宋"/>
          <w:color w:val="auto"/>
          <w:sz w:val="32"/>
          <w:szCs w:val="32"/>
          <w:highlight w:val="none"/>
          <w:lang w:val="zh-TW" w:eastAsia="zh-TW"/>
        </w:rPr>
        <w:t>责任。</w:t>
      </w:r>
    </w:p>
    <w:p>
      <w:pPr>
        <w:keepNext w:val="0"/>
        <w:keepLines w:val="0"/>
        <w:pageBreakBefore w:val="0"/>
        <w:widowControl/>
        <w:kinsoku/>
        <w:wordWrap/>
        <w:overflowPunct/>
        <w:topLinePunct w:val="0"/>
        <w:autoSpaceDE w:val="0"/>
        <w:autoSpaceDN w:val="0"/>
        <w:bidi w:val="0"/>
        <w:adjustRightInd/>
        <w:snapToGrid w:val="0"/>
        <w:spacing w:before="0" w:after="0" w:line="576" w:lineRule="exact"/>
        <w:ind w:firstLine="643" w:firstLineChars="200"/>
        <w:contextualSpacing/>
        <w:textAlignment w:val="auto"/>
        <w:rPr>
          <w:rFonts w:ascii="仿宋" w:hAnsi="仿宋" w:eastAsia="仿宋" w:cs="仿宋"/>
          <w:b/>
          <w:bCs/>
          <w:color w:val="auto"/>
          <w:sz w:val="32"/>
          <w:szCs w:val="32"/>
          <w:highlight w:val="none"/>
          <w:lang w:val="zh-TW" w:eastAsia="zh-TW"/>
        </w:rPr>
      </w:pPr>
      <w:r>
        <w:rPr>
          <w:rFonts w:hint="eastAsia" w:ascii="仿宋" w:hAnsi="仿宋" w:eastAsia="仿宋" w:cs="仿宋"/>
          <w:b/>
          <w:bCs/>
          <w:color w:val="auto"/>
          <w:sz w:val="32"/>
          <w:szCs w:val="32"/>
          <w:highlight w:val="none"/>
        </w:rPr>
        <w:t>第十</w:t>
      </w:r>
      <w:r>
        <w:rPr>
          <w:rFonts w:hint="eastAsia" w:ascii="仿宋" w:hAnsi="仿宋" w:eastAsia="仿宋" w:cs="仿宋"/>
          <w:b/>
          <w:bCs/>
          <w:color w:val="auto"/>
          <w:sz w:val="32"/>
          <w:szCs w:val="32"/>
          <w:highlight w:val="none"/>
          <w:lang w:val="en-US" w:eastAsia="zh-CN"/>
        </w:rPr>
        <w:t>二</w:t>
      </w:r>
      <w:r>
        <w:rPr>
          <w:rFonts w:hint="eastAsia" w:ascii="仿宋" w:hAnsi="仿宋" w:eastAsia="仿宋" w:cs="仿宋"/>
          <w:b/>
          <w:bCs/>
          <w:color w:val="auto"/>
          <w:sz w:val="32"/>
          <w:szCs w:val="32"/>
          <w:highlight w:val="none"/>
        </w:rPr>
        <w:t xml:space="preserve">条 </w:t>
      </w:r>
      <w:r>
        <w:rPr>
          <w:rFonts w:hint="eastAsia" w:ascii="仿宋" w:hAnsi="仿宋" w:eastAsia="仿宋" w:cs="仿宋"/>
          <w:b/>
          <w:bCs/>
          <w:color w:val="auto"/>
          <w:sz w:val="32"/>
          <w:szCs w:val="32"/>
          <w:highlight w:val="none"/>
          <w:lang w:val="zh-TW" w:eastAsia="zh-TW"/>
        </w:rPr>
        <w:t>其他事项</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除非取得各方共同的事先的书面同意，任何一方当事人不得转让本协议项下的任何权利和义务。</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本协议中规定的条款和条件应替代当事人</w:t>
      </w:r>
      <w:r>
        <w:rPr>
          <w:rFonts w:hint="eastAsia" w:ascii="仿宋" w:hAnsi="仿宋" w:eastAsia="仿宋" w:cs="仿宋"/>
          <w:color w:val="auto"/>
          <w:sz w:val="32"/>
          <w:szCs w:val="32"/>
          <w:highlight w:val="none"/>
        </w:rPr>
        <w:t>此</w:t>
      </w:r>
      <w:r>
        <w:rPr>
          <w:rFonts w:hint="eastAsia" w:ascii="仿宋" w:hAnsi="仿宋" w:eastAsia="仿宋" w:cs="仿宋"/>
          <w:color w:val="auto"/>
          <w:sz w:val="32"/>
          <w:szCs w:val="32"/>
          <w:highlight w:val="none"/>
          <w:lang w:val="zh-TW" w:eastAsia="zh-TW"/>
        </w:rPr>
        <w:t>前就本次合作约定事项全部的口头或书面的约定。除非</w:t>
      </w: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rPr>
        <w:t>另行</w:t>
      </w:r>
      <w:r>
        <w:rPr>
          <w:rFonts w:hint="eastAsia" w:ascii="仿宋" w:hAnsi="仿宋" w:eastAsia="仿宋" w:cs="仿宋"/>
          <w:color w:val="auto"/>
          <w:sz w:val="32"/>
          <w:szCs w:val="32"/>
          <w:highlight w:val="none"/>
          <w:lang w:val="zh-TW" w:eastAsia="zh-TW"/>
        </w:rPr>
        <w:t>签署书面文件，本协议将不得被修改或者变更。</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本协议只能由</w:t>
      </w: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通过书面形式修改、补充或者变更。</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本协议受中国法律管辖，适用中国法律解释。</w:t>
      </w:r>
      <w:r>
        <w:rPr>
          <w:rFonts w:hint="eastAsia" w:ascii="仿宋" w:hAnsi="仿宋" w:eastAsia="仿宋" w:cs="仿宋"/>
          <w:color w:val="auto"/>
          <w:sz w:val="32"/>
          <w:szCs w:val="32"/>
          <w:highlight w:val="none"/>
          <w:lang w:val="zh-TW"/>
        </w:rPr>
        <w:t>本合作协议在签订</w:t>
      </w:r>
      <w:r>
        <w:rPr>
          <w:rFonts w:hint="eastAsia" w:ascii="仿宋" w:hAnsi="仿宋" w:eastAsia="仿宋" w:cs="仿宋"/>
          <w:color w:val="auto"/>
          <w:sz w:val="32"/>
          <w:szCs w:val="32"/>
          <w:highlight w:val="none"/>
          <w:lang w:val="zh-TW" w:eastAsia="zh-Hans"/>
        </w:rPr>
        <w:t>、</w:t>
      </w:r>
      <w:r>
        <w:rPr>
          <w:rFonts w:hint="eastAsia" w:ascii="仿宋" w:hAnsi="仿宋" w:eastAsia="仿宋" w:cs="仿宋"/>
          <w:color w:val="auto"/>
          <w:sz w:val="32"/>
          <w:szCs w:val="32"/>
          <w:highlight w:val="none"/>
          <w:lang w:val="zh-TW"/>
        </w:rPr>
        <w:t>履行及发生争议时，由</w:t>
      </w:r>
      <w:r>
        <w:rPr>
          <w:rFonts w:hint="eastAsia" w:ascii="仿宋" w:hAnsi="仿宋" w:eastAsia="仿宋" w:cs="仿宋"/>
          <w:color w:val="auto"/>
          <w:sz w:val="32"/>
          <w:szCs w:val="32"/>
          <w:highlight w:val="none"/>
          <w:lang w:val="en-US" w:eastAsia="zh-Hans"/>
        </w:rPr>
        <w:t>甲方</w:t>
      </w:r>
      <w:r>
        <w:rPr>
          <w:rFonts w:hint="eastAsia" w:ascii="仿宋" w:hAnsi="仿宋" w:eastAsia="仿宋" w:cs="仿宋"/>
          <w:color w:val="auto"/>
          <w:sz w:val="32"/>
          <w:szCs w:val="32"/>
          <w:highlight w:val="none"/>
          <w:lang w:eastAsia="zh-Hans"/>
        </w:rPr>
        <w:t>所在地</w:t>
      </w:r>
      <w:r>
        <w:rPr>
          <w:rFonts w:hint="eastAsia" w:ascii="仿宋" w:hAnsi="仿宋" w:eastAsia="仿宋" w:cs="仿宋"/>
          <w:color w:val="auto"/>
          <w:sz w:val="32"/>
          <w:szCs w:val="32"/>
          <w:highlight w:val="none"/>
          <w:lang w:val="zh-TW"/>
        </w:rPr>
        <w:t>人民法院管辖且合同首页载明的各方通讯地址作为有效的法律文书送达地址。</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本协议一式</w:t>
      </w:r>
      <w:r>
        <w:rPr>
          <w:rFonts w:hint="eastAsia" w:ascii="仿宋" w:hAnsi="仿宋" w:eastAsia="仿宋" w:cs="仿宋"/>
          <w:color w:val="auto"/>
          <w:sz w:val="32"/>
          <w:szCs w:val="32"/>
          <w:highlight w:val="none"/>
          <w:lang w:val="en-US" w:eastAsia="zh-CN"/>
        </w:rPr>
        <w:t>肆</w:t>
      </w:r>
      <w:r>
        <w:rPr>
          <w:rFonts w:hint="eastAsia" w:ascii="仿宋" w:hAnsi="仿宋" w:eastAsia="仿宋" w:cs="仿宋"/>
          <w:color w:val="auto"/>
          <w:sz w:val="32"/>
          <w:szCs w:val="32"/>
          <w:highlight w:val="none"/>
          <w:lang w:val="zh-TW" w:eastAsia="zh-TW"/>
        </w:rPr>
        <w:t>份，</w:t>
      </w:r>
      <w:r>
        <w:rPr>
          <w:rFonts w:hint="eastAsia" w:ascii="仿宋" w:hAnsi="仿宋" w:eastAsia="仿宋" w:cs="仿宋"/>
          <w:color w:val="auto"/>
          <w:sz w:val="32"/>
          <w:szCs w:val="32"/>
          <w:highlight w:val="none"/>
          <w:lang w:val="en-US" w:eastAsia="zh-CN"/>
        </w:rPr>
        <w:t>甲、乙双方</w:t>
      </w:r>
      <w:r>
        <w:rPr>
          <w:rFonts w:hint="eastAsia" w:ascii="仿宋" w:hAnsi="仿宋" w:eastAsia="仿宋" w:cs="仿宋"/>
          <w:color w:val="auto"/>
          <w:sz w:val="32"/>
          <w:szCs w:val="32"/>
          <w:highlight w:val="none"/>
          <w:lang w:val="zh-TW" w:eastAsia="zh-TW"/>
        </w:rPr>
        <w:t>各持</w:t>
      </w:r>
      <w:r>
        <w:rPr>
          <w:rFonts w:hint="eastAsia" w:ascii="仿宋" w:hAnsi="仿宋" w:eastAsia="仿宋" w:cs="仿宋"/>
          <w:color w:val="auto"/>
          <w:sz w:val="32"/>
          <w:szCs w:val="32"/>
          <w:highlight w:val="none"/>
        </w:rPr>
        <w:t>贰</w:t>
      </w:r>
      <w:r>
        <w:rPr>
          <w:rFonts w:hint="eastAsia" w:ascii="仿宋" w:hAnsi="仿宋" w:eastAsia="仿宋" w:cs="仿宋"/>
          <w:color w:val="auto"/>
          <w:sz w:val="32"/>
          <w:szCs w:val="32"/>
          <w:highlight w:val="none"/>
          <w:lang w:val="zh-TW" w:eastAsia="zh-TW"/>
        </w:rPr>
        <w:t>份，每份</w:t>
      </w:r>
      <w:r>
        <w:rPr>
          <w:rFonts w:hint="eastAsia" w:ascii="仿宋" w:hAnsi="仿宋" w:eastAsia="仿宋" w:cs="仿宋"/>
          <w:color w:val="auto"/>
          <w:sz w:val="32"/>
          <w:szCs w:val="32"/>
          <w:highlight w:val="none"/>
          <w:lang w:val="zh-TW"/>
        </w:rPr>
        <w:t>具</w:t>
      </w:r>
      <w:r>
        <w:rPr>
          <w:rFonts w:hint="eastAsia" w:ascii="仿宋" w:hAnsi="仿宋" w:eastAsia="仿宋" w:cs="仿宋"/>
          <w:color w:val="auto"/>
          <w:sz w:val="32"/>
          <w:szCs w:val="32"/>
          <w:highlight w:val="none"/>
          <w:lang w:val="zh-TW" w:eastAsia="zh-TW"/>
        </w:rPr>
        <w:t>有同</w:t>
      </w:r>
      <w:r>
        <w:rPr>
          <w:rFonts w:hint="eastAsia" w:ascii="仿宋" w:hAnsi="仿宋" w:eastAsia="仿宋" w:cs="仿宋"/>
          <w:color w:val="auto"/>
          <w:sz w:val="32"/>
          <w:szCs w:val="32"/>
          <w:highlight w:val="none"/>
          <w:lang w:val="zh-TW"/>
        </w:rPr>
        <w:t>等</w:t>
      </w:r>
      <w:r>
        <w:rPr>
          <w:rFonts w:hint="eastAsia" w:ascii="仿宋" w:hAnsi="仿宋" w:eastAsia="仿宋" w:cs="仿宋"/>
          <w:color w:val="auto"/>
          <w:sz w:val="32"/>
          <w:szCs w:val="32"/>
          <w:highlight w:val="none"/>
          <w:lang w:val="zh-TW" w:eastAsia="zh-TW"/>
        </w:rPr>
        <w:t>法律效力。</w:t>
      </w:r>
    </w:p>
    <w:p>
      <w:pPr>
        <w:keepNext w:val="0"/>
        <w:keepLines w:val="0"/>
        <w:pageBreakBefore w:val="0"/>
        <w:kinsoku/>
        <w:wordWrap/>
        <w:overflowPunct/>
        <w:topLinePunct w:val="0"/>
        <w:autoSpaceDE w:val="0"/>
        <w:autoSpaceDN w:val="0"/>
        <w:bidi w:val="0"/>
        <w:adjustRightInd/>
        <w:snapToGrid w:val="0"/>
        <w:spacing w:before="0" w:after="0" w:line="576" w:lineRule="exact"/>
        <w:ind w:firstLine="640" w:firstLineChars="200"/>
        <w:contextualSpacing/>
        <w:textAlignment w:val="auto"/>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本协议经</w:t>
      </w:r>
      <w:r>
        <w:rPr>
          <w:rFonts w:hint="eastAsia" w:ascii="仿宋" w:hAnsi="仿宋" w:eastAsia="仿宋" w:cs="仿宋"/>
          <w:color w:val="auto"/>
          <w:sz w:val="32"/>
          <w:szCs w:val="32"/>
          <w:highlight w:val="none"/>
          <w:lang w:val="en-US" w:eastAsia="zh-CN"/>
        </w:rPr>
        <w:t>双方签章</w:t>
      </w:r>
      <w:r>
        <w:rPr>
          <w:rFonts w:hint="eastAsia" w:ascii="仿宋" w:hAnsi="仿宋" w:eastAsia="仿宋" w:cs="仿宋"/>
          <w:color w:val="auto"/>
          <w:sz w:val="32"/>
          <w:szCs w:val="32"/>
          <w:highlight w:val="none"/>
          <w:lang w:val="zh-TW" w:eastAsia="zh-TW"/>
        </w:rPr>
        <w:t>后生效。</w:t>
      </w:r>
    </w:p>
    <w:p>
      <w:pPr>
        <w:autoSpaceDE w:val="0"/>
        <w:autoSpaceDN w:val="0"/>
        <w:snapToGrid w:val="0"/>
        <w:spacing w:before="156" w:beforeLines="50" w:after="156" w:afterLines="50" w:line="540" w:lineRule="exact"/>
        <w:ind w:firstLine="640" w:firstLineChars="200"/>
        <w:contextualSpacing/>
        <w:jc w:val="center"/>
        <w:rPr>
          <w:rFonts w:ascii="仿宋" w:hAnsi="仿宋" w:eastAsia="仿宋" w:cs="仿宋"/>
          <w:color w:val="auto"/>
          <w:sz w:val="32"/>
          <w:szCs w:val="32"/>
          <w:highlight w:val="none"/>
        </w:rPr>
      </w:pPr>
      <w:r>
        <w:rPr>
          <w:rFonts w:ascii="仿宋" w:hAnsi="仿宋" w:eastAsia="仿宋" w:cs="仿宋"/>
          <w:color w:val="auto"/>
          <w:sz w:val="32"/>
          <w:szCs w:val="32"/>
          <w:highlight w:val="none"/>
          <w:lang w:val="zh-TW" w:eastAsia="zh-TW"/>
        </w:rPr>
        <w:br w:type="page"/>
      </w:r>
      <w:r>
        <w:rPr>
          <w:rFonts w:ascii="仿宋" w:hAnsi="仿宋" w:eastAsia="仿宋" w:cs="仿宋"/>
          <w:color w:val="auto"/>
          <w:sz w:val="32"/>
          <w:szCs w:val="32"/>
          <w:highlight w:val="none"/>
          <w:lang w:eastAsia="zh-TW"/>
        </w:rPr>
        <w:t>（</w:t>
      </w:r>
      <w:r>
        <w:rPr>
          <w:rFonts w:hint="eastAsia" w:ascii="仿宋" w:hAnsi="仿宋" w:eastAsia="仿宋" w:cs="仿宋"/>
          <w:color w:val="auto"/>
          <w:sz w:val="32"/>
          <w:szCs w:val="32"/>
          <w:highlight w:val="none"/>
        </w:rPr>
        <w:t>以下无正文</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本页为《&lt;李白·将进酒&gt;</w:t>
      </w:r>
      <w:r>
        <w:rPr>
          <w:rFonts w:hint="eastAsia" w:ascii="仿宋" w:hAnsi="仿宋" w:eastAsia="仿宋" w:cs="仿宋"/>
          <w:color w:val="auto"/>
          <w:sz w:val="32"/>
          <w:szCs w:val="32"/>
          <w:highlight w:val="none"/>
          <w:lang w:val="en-US" w:eastAsia="zh-CN"/>
        </w:rPr>
        <w:t>音乐剧排演服务</w:t>
      </w:r>
      <w:r>
        <w:rPr>
          <w:rFonts w:hint="eastAsia" w:ascii="仿宋" w:hAnsi="仿宋" w:eastAsia="仿宋" w:cs="仿宋"/>
          <w:color w:val="auto"/>
          <w:sz w:val="32"/>
          <w:szCs w:val="32"/>
          <w:highlight w:val="none"/>
          <w:lang w:val="zh-TW"/>
        </w:rPr>
        <w:t>合作协议书</w:t>
      </w:r>
      <w:r>
        <w:rPr>
          <w:rFonts w:hint="eastAsia" w:ascii="仿宋" w:hAnsi="仿宋" w:eastAsia="仿宋" w:cs="仿宋"/>
          <w:color w:val="auto"/>
          <w:sz w:val="32"/>
          <w:szCs w:val="32"/>
          <w:highlight w:val="none"/>
        </w:rPr>
        <w:t>》签署页</w:t>
      </w:r>
      <w:r>
        <w:rPr>
          <w:rFonts w:ascii="仿宋" w:hAnsi="仿宋" w:eastAsia="仿宋" w:cs="仿宋"/>
          <w:color w:val="auto"/>
          <w:sz w:val="32"/>
          <w:szCs w:val="32"/>
          <w:highlight w:val="none"/>
        </w:rPr>
        <w:t>）</w:t>
      </w: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lang w:val="zh-TW" w:eastAsia="zh-TW"/>
        </w:rPr>
      </w:pP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eastAsia="zh-TW"/>
        </w:rPr>
        <w:t>甲方：江油博飞文化旅游开发集团有限公司</w:t>
      </w: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eastAsia="zh-TW"/>
        </w:rPr>
        <w:t>（盖章）</w:t>
      </w: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eastAsia="zh-TW"/>
        </w:rPr>
        <w:t>授权代表：</w:t>
      </w:r>
      <w:r>
        <w:rPr>
          <w:rFonts w:hint="eastAsia" w:ascii="仿宋" w:hAnsi="仿宋" w:eastAsia="仿宋" w:cs="仿宋"/>
          <w:color w:val="auto"/>
          <w:sz w:val="32"/>
          <w:szCs w:val="32"/>
          <w:highlight w:val="none"/>
        </w:rPr>
        <w:t>____________________</w:t>
      </w: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时间：     年    月   日</w:t>
      </w: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lang w:val="zh-TW" w:eastAsia="zh-TW"/>
        </w:rPr>
      </w:pP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乙方：</w:t>
      </w: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eastAsia="zh-TW"/>
        </w:rPr>
        <w:t>（盖章）</w:t>
      </w:r>
      <w:r>
        <w:rPr>
          <w:rFonts w:hint="eastAsia" w:ascii="仿宋" w:hAnsi="仿宋" w:eastAsia="仿宋" w:cs="仿宋"/>
          <w:color w:val="auto"/>
          <w:sz w:val="32"/>
          <w:szCs w:val="32"/>
          <w:highlight w:val="none"/>
          <w:lang w:val="zh-TW" w:eastAsia="zh-TW"/>
        </w:rPr>
        <w:tab/>
      </w:r>
    </w:p>
    <w:p>
      <w:pPr>
        <w:autoSpaceDE w:val="0"/>
        <w:autoSpaceDN w:val="0"/>
        <w:snapToGrid w:val="0"/>
        <w:spacing w:before="156" w:beforeLines="50" w:after="156" w:afterLines="50" w:line="540" w:lineRule="exact"/>
        <w:ind w:firstLine="640" w:firstLineChars="200"/>
        <w:contextualSpacing/>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eastAsia="zh-TW"/>
        </w:rPr>
        <w:t>授权代表：</w:t>
      </w:r>
      <w:r>
        <w:rPr>
          <w:rFonts w:hint="eastAsia" w:ascii="仿宋" w:hAnsi="仿宋" w:eastAsia="仿宋" w:cs="仿宋"/>
          <w:color w:val="auto"/>
          <w:sz w:val="32"/>
          <w:szCs w:val="32"/>
          <w:highlight w:val="none"/>
        </w:rPr>
        <w:t xml:space="preserve">____________________ </w:t>
      </w:r>
    </w:p>
    <w:p>
      <w:pPr>
        <w:spacing w:line="540" w:lineRule="exact"/>
        <w:ind w:firstLine="640" w:firstLineChars="200"/>
        <w:rPr>
          <w:rFonts w:ascii="仿宋" w:hAnsi="仿宋" w:eastAsia="仿宋" w:cs="仿宋"/>
          <w:color w:val="auto"/>
          <w:sz w:val="32"/>
          <w:szCs w:val="32"/>
          <w:highlight w:val="none"/>
          <w:lang w:val="zh-TW" w:eastAsia="zh-TW"/>
        </w:rPr>
      </w:pPr>
      <w:r>
        <w:rPr>
          <w:rFonts w:hint="eastAsia" w:ascii="仿宋" w:hAnsi="仿宋" w:eastAsia="仿宋" w:cs="仿宋"/>
          <w:color w:val="auto"/>
          <w:sz w:val="32"/>
          <w:szCs w:val="32"/>
          <w:highlight w:val="none"/>
          <w:lang w:val="zh-TW" w:eastAsia="zh-TW"/>
        </w:rPr>
        <w:t>时间：     年    月    日</w:t>
      </w:r>
    </w:p>
    <w:p>
      <w:pPr>
        <w:spacing w:line="540" w:lineRule="exact"/>
        <w:ind w:firstLine="640" w:firstLineChars="200"/>
        <w:rPr>
          <w:rFonts w:ascii="仿宋" w:hAnsi="仿宋" w:eastAsia="仿宋" w:cs="仿宋"/>
          <w:color w:val="auto"/>
          <w:sz w:val="32"/>
          <w:szCs w:val="32"/>
          <w:highlight w:val="none"/>
          <w:lang w:val="zh-TW" w:eastAsia="zh-TW"/>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bookmarkStart w:id="6" w:name="_GoBack"/>
      <w:bookmarkEnd w:id="6"/>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44AEFD9E"/>
    <w:multiLevelType w:val="singleLevel"/>
    <w:tmpl w:val="44AEFD9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51AC24F5"/>
    <w:rsid w:val="51AC2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Body Text First Indent 2"/>
    <w:basedOn w:val="1"/>
    <w:next w:val="1"/>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2024-08-27T02:30:00Z</dcterms:created>
  <dc:creator>一路向前</dc:creator>
  <cp:lastModifiedBy>一路向前</cp:lastModifiedBy>
  <dcterms:modified xsi:type="dcterms:W3CDTF">2024-08-27T02:33:22Z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0BB22939824942939A1191CA0BB43322_11</vt:lpwstr>
  </property>
</Properties>
</file>