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883" w:firstLineChars="200"/>
        <w:jc w:val="center"/>
        <w:rPr>
          <w:rFonts w:hint="eastAsia" w:ascii="方正仿宋_GB2312" w:hAnsi="方正仿宋_GB2312" w:eastAsia="方正仿宋_GB2312" w:cs="方正仿宋_GB2312"/>
          <w:b/>
          <w:bCs/>
          <w:sz w:val="44"/>
          <w:szCs w:val="44"/>
          <w:lang w:val="en-US" w:eastAsia="zh-CN"/>
        </w:rPr>
      </w:pPr>
      <w:r>
        <w:rPr>
          <w:rFonts w:hint="eastAsia" w:ascii="方正仿宋_GB2312" w:hAnsi="方正仿宋_GB2312" w:eastAsia="方正仿宋_GB2312" w:cs="方正仿宋_GB2312"/>
          <w:b/>
          <w:bCs/>
          <w:sz w:val="44"/>
          <w:szCs w:val="44"/>
          <w:lang w:val="en-US" w:eastAsia="zh-CN"/>
        </w:rPr>
        <w:t>江油将进酒旅行社有限公司</w:t>
      </w:r>
    </w:p>
    <w:p>
      <w:pPr>
        <w:spacing w:line="360" w:lineRule="auto"/>
        <w:ind w:firstLine="883" w:firstLineChars="200"/>
        <w:jc w:val="center"/>
        <w:rPr>
          <w:rFonts w:hint="eastAsia" w:ascii="方正仿宋_GB2312" w:hAnsi="方正仿宋_GB2312" w:eastAsia="方正仿宋_GB2312" w:cs="方正仿宋_GB2312"/>
          <w:b/>
          <w:bCs/>
          <w:sz w:val="44"/>
          <w:szCs w:val="44"/>
          <w:lang w:val="en-US" w:eastAsia="zh-CN"/>
        </w:rPr>
      </w:pPr>
      <w:r>
        <w:rPr>
          <w:rFonts w:hint="eastAsia" w:ascii="方正仿宋_GB2312" w:hAnsi="方正仿宋_GB2312" w:eastAsia="方正仿宋_GB2312" w:cs="方正仿宋_GB2312"/>
          <w:b/>
          <w:bCs/>
          <w:sz w:val="44"/>
          <w:szCs w:val="44"/>
          <w:lang w:val="en-US" w:eastAsia="zh-CN"/>
        </w:rPr>
        <w:t>火车站出站口大厅广告位租赁合同</w:t>
      </w:r>
    </w:p>
    <w:p>
      <w:pPr>
        <w:spacing w:line="360" w:lineRule="auto"/>
        <w:ind w:firstLine="883" w:firstLineChars="200"/>
        <w:rPr>
          <w:rFonts w:hint="eastAsia" w:ascii="方正仿宋_GB2312" w:hAnsi="方正仿宋_GB2312" w:eastAsia="方正仿宋_GB2312" w:cs="方正仿宋_GB2312"/>
          <w:b/>
          <w:bCs/>
          <w:sz w:val="44"/>
          <w:szCs w:val="44"/>
          <w:lang w:val="en-US" w:eastAsia="zh-CN"/>
        </w:rPr>
      </w:pPr>
    </w:p>
    <w:p>
      <w:pPr>
        <w:spacing w:line="360" w:lineRule="auto"/>
        <w:ind w:firstLine="643" w:firstLineChars="200"/>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b/>
          <w:bCs/>
          <w:sz w:val="32"/>
          <w:szCs w:val="32"/>
          <w:lang w:val="en-US" w:eastAsia="zh-CN"/>
        </w:rPr>
        <w:t>甲方：</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u w:val="single"/>
          <w:lang w:val="en-US" w:eastAsia="zh-CN"/>
        </w:rPr>
        <w:t>江油将进酒旅行社有限公司</w:t>
      </w:r>
    </w:p>
    <w:p>
      <w:pPr>
        <w:spacing w:line="360" w:lineRule="auto"/>
        <w:ind w:firstLine="643" w:firstLineChars="200"/>
        <w:rPr>
          <w:rFonts w:hint="eastAsia" w:ascii="方正仿宋_GB2312" w:hAnsi="方正仿宋_GB2312" w:eastAsia="方正仿宋_GB2312" w:cs="方正仿宋_GB2312"/>
          <w:sz w:val="32"/>
          <w:szCs w:val="32"/>
          <w:u w:val="single"/>
          <w:lang w:val="en-US" w:eastAsia="zh-CN"/>
        </w:rPr>
      </w:pPr>
      <w:r>
        <w:rPr>
          <w:rFonts w:hint="eastAsia" w:ascii="方正仿宋_GB2312" w:hAnsi="方正仿宋_GB2312" w:eastAsia="方正仿宋_GB2312" w:cs="方正仿宋_GB2312"/>
          <w:b/>
          <w:bCs/>
          <w:sz w:val="32"/>
          <w:szCs w:val="32"/>
          <w:lang w:val="en-US" w:eastAsia="zh-CN"/>
        </w:rPr>
        <w:t>乙方：</w:t>
      </w: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u w:val="single"/>
          <w:lang w:val="en-US" w:eastAsia="zh-CN"/>
        </w:rPr>
        <w:t xml:space="preserve">                        </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甲乙双方根据《中华人民共和国民法典》《中华人民共和国广告法》及相关法律法规规定，在平等、自愿、协商一致的基础上甲乙双方达成如下合作：</w:t>
      </w:r>
    </w:p>
    <w:p>
      <w:pPr>
        <w:spacing w:line="360" w:lineRule="auto"/>
        <w:ind w:firstLine="643" w:firstLineChars="200"/>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一、合作内容：</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乙方租赁甲方位于江油火车站出站口内位置编号为</w:t>
      </w:r>
      <w:r>
        <w:rPr>
          <w:rFonts w:hint="eastAsia" w:ascii="方正仿宋_GB2312" w:hAnsi="方正仿宋_GB2312" w:eastAsia="方正仿宋_GB2312" w:cs="方正仿宋_GB2312"/>
          <w:sz w:val="32"/>
          <w:szCs w:val="32"/>
          <w:u w:val="single"/>
          <w:lang w:val="en-US" w:eastAsia="zh-CN"/>
        </w:rPr>
        <w:t>J1-J10的灯箱广告位</w:t>
      </w:r>
      <w:r>
        <w:rPr>
          <w:rFonts w:hint="eastAsia" w:ascii="方正仿宋_GB2312" w:hAnsi="方正仿宋_GB2312" w:eastAsia="方正仿宋_GB2312" w:cs="方正仿宋_GB2312"/>
          <w:sz w:val="32"/>
          <w:szCs w:val="32"/>
          <w:lang w:val="en-US" w:eastAsia="zh-CN"/>
        </w:rPr>
        <w:t>（见附件3）。</w:t>
      </w:r>
    </w:p>
    <w:p>
      <w:pPr>
        <w:spacing w:line="360" w:lineRule="auto"/>
        <w:ind w:firstLine="643" w:firstLineChars="200"/>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二、合作期限：</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甲乙双方合作期为</w:t>
      </w:r>
      <w:r>
        <w:rPr>
          <w:rFonts w:hint="eastAsia" w:ascii="方正仿宋_GB2312" w:hAnsi="方正仿宋_GB2312" w:eastAsia="方正仿宋_GB2312" w:cs="方正仿宋_GB2312"/>
          <w:sz w:val="32"/>
          <w:szCs w:val="32"/>
          <w:u w:val="single"/>
          <w:lang w:val="en-US" w:eastAsia="zh-CN"/>
        </w:rPr>
        <w:t>叁</w:t>
      </w:r>
      <w:r>
        <w:rPr>
          <w:rFonts w:hint="eastAsia" w:ascii="方正仿宋_GB2312" w:hAnsi="方正仿宋_GB2312" w:eastAsia="方正仿宋_GB2312" w:cs="方正仿宋_GB2312"/>
          <w:sz w:val="32"/>
          <w:szCs w:val="32"/>
          <w:lang w:val="en-US" w:eastAsia="zh-CN"/>
        </w:rPr>
        <w:t>年，即</w:t>
      </w:r>
      <w:r>
        <w:rPr>
          <w:rFonts w:hint="eastAsia" w:ascii="方正仿宋_GB2312" w:hAnsi="方正仿宋_GB2312" w:eastAsia="方正仿宋_GB2312" w:cs="方正仿宋_GB2312"/>
          <w:sz w:val="32"/>
          <w:szCs w:val="32"/>
          <w:u w:val="single"/>
          <w:lang w:val="en-US" w:eastAsia="zh-CN"/>
        </w:rPr>
        <w:t>2024</w:t>
      </w:r>
      <w:r>
        <w:rPr>
          <w:rFonts w:hint="eastAsia" w:ascii="方正仿宋_GB2312" w:hAnsi="方正仿宋_GB2312" w:eastAsia="方正仿宋_GB2312" w:cs="方正仿宋_GB2312"/>
          <w:sz w:val="32"/>
          <w:szCs w:val="32"/>
          <w:lang w:val="en-US" w:eastAsia="zh-CN"/>
        </w:rPr>
        <w:t>年</w:t>
      </w:r>
      <w:r>
        <w:rPr>
          <w:rFonts w:hint="eastAsia" w:ascii="方正仿宋_GB2312" w:hAnsi="方正仿宋_GB2312" w:eastAsia="方正仿宋_GB2312" w:cs="方正仿宋_GB2312"/>
          <w:sz w:val="32"/>
          <w:szCs w:val="32"/>
          <w:u w:val="single"/>
          <w:lang w:val="en-US" w:eastAsia="zh-CN"/>
        </w:rPr>
        <w:t>10</w:t>
      </w:r>
      <w:r>
        <w:rPr>
          <w:rFonts w:hint="eastAsia" w:ascii="方正仿宋_GB2312" w:hAnsi="方正仿宋_GB2312" w:eastAsia="方正仿宋_GB2312" w:cs="方正仿宋_GB2312"/>
          <w:sz w:val="32"/>
          <w:szCs w:val="32"/>
          <w:lang w:val="en-US" w:eastAsia="zh-CN"/>
        </w:rPr>
        <w:t>月</w:t>
      </w:r>
      <w:r>
        <w:rPr>
          <w:rFonts w:hint="eastAsia" w:ascii="方正仿宋_GB2312" w:hAnsi="方正仿宋_GB2312" w:eastAsia="方正仿宋_GB2312" w:cs="方正仿宋_GB2312"/>
          <w:sz w:val="32"/>
          <w:szCs w:val="32"/>
          <w:u w:val="single"/>
          <w:lang w:val="en-US" w:eastAsia="zh-CN"/>
        </w:rPr>
        <w:t xml:space="preserve"> 1</w:t>
      </w:r>
      <w:r>
        <w:rPr>
          <w:rFonts w:hint="eastAsia" w:ascii="方正仿宋_GB2312" w:hAnsi="方正仿宋_GB2312" w:eastAsia="方正仿宋_GB2312" w:cs="方正仿宋_GB2312"/>
          <w:sz w:val="32"/>
          <w:szCs w:val="32"/>
          <w:lang w:val="en-US" w:eastAsia="zh-CN"/>
        </w:rPr>
        <w:t>日至</w:t>
      </w:r>
      <w:r>
        <w:rPr>
          <w:rFonts w:hint="eastAsia" w:ascii="方正仿宋_GB2312" w:hAnsi="方正仿宋_GB2312" w:eastAsia="方正仿宋_GB2312" w:cs="方正仿宋_GB2312"/>
          <w:sz w:val="32"/>
          <w:szCs w:val="32"/>
          <w:u w:val="single"/>
          <w:lang w:val="en-US" w:eastAsia="zh-CN"/>
        </w:rPr>
        <w:t xml:space="preserve">2027 </w:t>
      </w:r>
      <w:r>
        <w:rPr>
          <w:rFonts w:hint="eastAsia" w:ascii="方正仿宋_GB2312" w:hAnsi="方正仿宋_GB2312" w:eastAsia="方正仿宋_GB2312" w:cs="方正仿宋_GB2312"/>
          <w:sz w:val="32"/>
          <w:szCs w:val="32"/>
          <w:lang w:val="en-US" w:eastAsia="zh-CN"/>
        </w:rPr>
        <w:t>年</w:t>
      </w:r>
      <w:r>
        <w:rPr>
          <w:rFonts w:hint="eastAsia" w:ascii="方正仿宋_GB2312" w:hAnsi="方正仿宋_GB2312" w:eastAsia="方正仿宋_GB2312" w:cs="方正仿宋_GB2312"/>
          <w:sz w:val="32"/>
          <w:szCs w:val="32"/>
          <w:u w:val="single"/>
          <w:lang w:val="en-US" w:eastAsia="zh-CN"/>
        </w:rPr>
        <w:t xml:space="preserve"> 9</w:t>
      </w:r>
      <w:r>
        <w:rPr>
          <w:rFonts w:hint="eastAsia" w:ascii="方正仿宋_GB2312" w:hAnsi="方正仿宋_GB2312" w:eastAsia="方正仿宋_GB2312" w:cs="方正仿宋_GB2312"/>
          <w:sz w:val="32"/>
          <w:szCs w:val="32"/>
          <w:lang w:val="en-US" w:eastAsia="zh-CN"/>
        </w:rPr>
        <w:t>月</w:t>
      </w:r>
      <w:r>
        <w:rPr>
          <w:rFonts w:hint="eastAsia" w:ascii="方正仿宋_GB2312" w:hAnsi="方正仿宋_GB2312" w:eastAsia="方正仿宋_GB2312" w:cs="方正仿宋_GB2312"/>
          <w:sz w:val="32"/>
          <w:szCs w:val="32"/>
          <w:u w:val="single"/>
          <w:lang w:val="en-US" w:eastAsia="zh-CN"/>
        </w:rPr>
        <w:t>30</w:t>
      </w:r>
      <w:r>
        <w:rPr>
          <w:rFonts w:hint="eastAsia" w:ascii="方正仿宋_GB2312" w:hAnsi="方正仿宋_GB2312" w:eastAsia="方正仿宋_GB2312" w:cs="方正仿宋_GB2312"/>
          <w:sz w:val="32"/>
          <w:szCs w:val="32"/>
          <w:lang w:val="en-US" w:eastAsia="zh-CN"/>
        </w:rPr>
        <w:t>日止。</w:t>
      </w:r>
    </w:p>
    <w:p>
      <w:pPr>
        <w:spacing w:line="360" w:lineRule="auto"/>
        <w:ind w:firstLine="643" w:firstLineChars="200"/>
        <w:rPr>
          <w:rFonts w:hint="eastAsia" w:ascii="方正仿宋_GB2312" w:hAnsi="方正仿宋_GB2312" w:eastAsia="方正仿宋_GB2312" w:cs="方正仿宋_GB2312"/>
          <w:b/>
          <w:bCs/>
          <w:sz w:val="32"/>
          <w:szCs w:val="32"/>
          <w:lang w:val="en-US" w:eastAsia="zh-CN"/>
        </w:rPr>
      </w:pPr>
      <w:r>
        <w:rPr>
          <w:rFonts w:hint="eastAsia" w:ascii="方正仿宋_GB2312" w:hAnsi="方正仿宋_GB2312" w:eastAsia="方正仿宋_GB2312" w:cs="方正仿宋_GB2312"/>
          <w:b/>
          <w:bCs/>
          <w:sz w:val="32"/>
          <w:szCs w:val="32"/>
          <w:lang w:val="en-US" w:eastAsia="zh-CN"/>
        </w:rPr>
        <w:t>三、广告位租赁费用及付款方式：</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1、上述广告位使用费</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元/年（大写：人民币</w:t>
      </w:r>
      <w:r>
        <w:rPr>
          <w:rFonts w:hint="eastAsia" w:ascii="方正仿宋_GB2312" w:hAnsi="方正仿宋_GB2312" w:eastAsia="方正仿宋_GB2312" w:cs="方正仿宋_GB2312"/>
          <w:sz w:val="32"/>
          <w:szCs w:val="32"/>
          <w:u w:val="single"/>
          <w:lang w:val="en-US" w:eastAsia="zh-CN"/>
        </w:rPr>
        <w:t xml:space="preserve">         </w:t>
      </w:r>
      <w:r>
        <w:rPr>
          <w:rFonts w:hint="eastAsia" w:ascii="方正仿宋_GB2312" w:hAnsi="方正仿宋_GB2312" w:eastAsia="方正仿宋_GB2312" w:cs="方正仿宋_GB2312"/>
          <w:sz w:val="32"/>
          <w:szCs w:val="32"/>
          <w:lang w:val="en-US" w:eastAsia="zh-CN"/>
        </w:rPr>
        <w:t>元每年），具体广告费用支付方式如下：</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（1）乙方在2024年9月30日前向甲方支付第一年广告位租赁费用；</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（2）乙方在2025年9月30日前向甲方支付第二年广告位租赁费用；</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（3）乙方在2026年9月30日前向甲方支付第三年广告位租赁费用；</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（4）本次广告位租赁费用三年内不变；</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2、如乙方未按本合同约定时间和金额支付合同款项，则乙方每逾期一日按逾期金额的万分之五向甲方支付违约金： 如乙方在本合同约定的付款期限届满之日后 5 日内仍未向甲方支付约定的金额，甲方有权单方面解除本合同，乙方应向甲方支付所欠金额并承担应付金额10%的违约金。</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3、甲方账户信息如下：</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开户名称：江油将进酒旅行社有限公司</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开 户 行：中国银行江油支行营业部</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账    号：1199 2583 1674</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四、在合作期内，由甲方负责提供完成灯箱广告和电源线路的检修和改造并移交乙方使用，乙方负责广告物料的维护和广告位主体安全（广告位物料在使用期内的损耗和维修由乙方承担），乙方负责合作期内该广告位的使用、管理和维护，乙方负责缴纳该广告位产生的电费。乙方因经营需要对灯箱广告位进行改造须征得甲方书面同意。在乙方租赁合同履行期满后，乙方安装的广告物料须无偿交给甲方。</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五、乙方在广告制作、安装工程、维修管理、拆除过程中及发布期间产生费用自理。在合作期内，甲方不得在该合作区域再设置任何广告位。</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六、合同执行期间，如发生包括因政府政策、法令变化、政府行为或者拆迁改建、城市规划以及自然灾害等《中华人民共和国民法典》规定的不可抗力因素致使本合同不能继续履行，造成该位置实际发布天数没有达到合约天数，则按实际天数核算并退还相应广告位使用费或者顺延广告位使用时间，甲乙双方均不承担违约责任。</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七、其他条款：</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1、 若因政府部门需要做部分公益或政策性广告，乙方应无条件配合，可以按公益广告时限做相应延长经营时限。</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2、本合同期满后，在同等条件下，乙方享有优先续签权。</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3、甲方负责协调相关部门，协助乙方处理火车站相关关系，</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4、甲方不得以任何理由要求乙方发布甲方指定的商业广告，同时甲方不得无故随意终止该合同，否则视为甲方违约并赔偿乙方合同总金额的 10%作为违约金和承担乙方的连带损失。</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5、本合同如有未尽事宜，经双方友好协商，另行签订补充协议。</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6、本合同壹式肆份，甲方执叁份，乙方执壹份，双方签字盖章后生效，均具有同等法律效力。</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p>
    <w:p>
      <w:pPr>
        <w:pStyle w:val="2"/>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附件1：火车站广告位平面示意图</w:t>
      </w:r>
    </w:p>
    <w:p>
      <w:pPr>
        <w:pStyle w:val="2"/>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附件2：火车站广告位现场图片</w:t>
      </w:r>
    </w:p>
    <w:p>
      <w:pPr>
        <w:spacing w:line="360" w:lineRule="auto"/>
        <w:ind w:firstLine="640" w:firstLineChars="200"/>
        <w:rPr>
          <w:rFonts w:hint="eastAsia" w:ascii="方正仿宋_GB2312" w:hAnsi="方正仿宋_GB2312" w:eastAsia="方正仿宋_GB2312" w:cs="方正仿宋_GB2312"/>
          <w:sz w:val="32"/>
          <w:szCs w:val="32"/>
          <w:lang w:val="en-US" w:eastAsia="zh-CN"/>
        </w:rPr>
      </w:pPr>
    </w:p>
    <w:p>
      <w:pPr>
        <w:spacing w:line="360" w:lineRule="auto"/>
        <w:ind w:firstLine="640" w:firstLineChars="200"/>
        <w:rPr>
          <w:rFonts w:hint="eastAsia" w:ascii="方正仿宋_GB2312" w:hAnsi="方正仿宋_GB2312" w:eastAsia="方正仿宋_GB2312" w:cs="方正仿宋_GB2312"/>
          <w:sz w:val="32"/>
          <w:szCs w:val="32"/>
          <w:lang w:val="en-US" w:eastAsia="zh-CN"/>
        </w:rPr>
      </w:pPr>
    </w:p>
    <w:p>
      <w:pPr>
        <w:spacing w:line="360" w:lineRule="auto"/>
        <w:ind w:firstLine="640" w:firstLineChars="200"/>
        <w:rPr>
          <w:rFonts w:hint="eastAsia" w:ascii="方正仿宋_GB2312" w:hAnsi="方正仿宋_GB2312" w:eastAsia="方正仿宋_GB2312" w:cs="方正仿宋_GB2312"/>
          <w:sz w:val="32"/>
          <w:szCs w:val="32"/>
          <w:lang w:val="en-US" w:eastAsia="zh-CN"/>
        </w:rPr>
      </w:pPr>
    </w:p>
    <w:p>
      <w:pPr>
        <w:keepNext w:val="0"/>
        <w:keepLines w:val="0"/>
        <w:pageBreakBefore w:val="0"/>
        <w:kinsoku/>
        <w:wordWrap/>
        <w:overflowPunct/>
        <w:topLinePunct w:val="0"/>
        <w:autoSpaceDE/>
        <w:autoSpaceDN/>
        <w:bidi w:val="0"/>
        <w:adjustRightInd/>
        <w:snapToGrid/>
        <w:spacing w:line="576" w:lineRule="exact"/>
        <w:ind w:left="720" w:hanging="640" w:hangingChars="200"/>
        <w:textAlignment w:val="auto"/>
        <w:rPr>
          <w:rFonts w:hint="eastAsia" w:ascii="方正大标宋简体" w:hAnsi="方正大标宋简体" w:eastAsia="方正大标宋简体" w:cs="方正大标宋简体"/>
          <w:sz w:val="32"/>
          <w:szCs w:val="32"/>
          <w:lang w:eastAsia="zh-CN"/>
        </w:rPr>
      </w:pPr>
    </w:p>
    <w:p>
      <w:pPr>
        <w:keepNext w:val="0"/>
        <w:keepLines w:val="0"/>
        <w:pageBreakBefore w:val="0"/>
        <w:kinsoku/>
        <w:wordWrap/>
        <w:overflowPunct/>
        <w:topLinePunct w:val="0"/>
        <w:autoSpaceDE/>
        <w:autoSpaceDN/>
        <w:bidi w:val="0"/>
        <w:adjustRightInd/>
        <w:snapToGrid/>
        <w:spacing w:line="576" w:lineRule="exact"/>
        <w:ind w:left="720" w:hanging="640" w:hangingChars="200"/>
        <w:textAlignment w:val="auto"/>
        <w:rPr>
          <w:rFonts w:hint="eastAsia" w:ascii="方正大标宋简体" w:hAnsi="方正大标宋简体" w:eastAsia="方正大标宋简体" w:cs="方正大标宋简体"/>
          <w:sz w:val="32"/>
          <w:szCs w:val="32"/>
        </w:rPr>
      </w:pPr>
      <w:r>
        <w:rPr>
          <w:rFonts w:hint="eastAsia" w:ascii="方正大标宋简体" w:hAnsi="方正大标宋简体" w:eastAsia="方正大标宋简体" w:cs="方正大标宋简体"/>
          <w:sz w:val="32"/>
          <w:szCs w:val="32"/>
          <w:lang w:eastAsia="zh-CN"/>
        </w:rPr>
        <w:t>（</w:t>
      </w:r>
      <w:r>
        <w:rPr>
          <w:rFonts w:hint="eastAsia" w:ascii="方正大标宋简体" w:hAnsi="方正大标宋简体" w:eastAsia="方正大标宋简体" w:cs="方正大标宋简体"/>
          <w:sz w:val="32"/>
          <w:szCs w:val="32"/>
          <w:lang w:val="en-US" w:eastAsia="zh-CN"/>
        </w:rPr>
        <w:t>以下为签字页，无正文</w:t>
      </w:r>
      <w:r>
        <w:rPr>
          <w:rFonts w:hint="eastAsia" w:ascii="方正大标宋简体" w:hAnsi="方正大标宋简体" w:eastAsia="方正大标宋简体" w:cs="方正大标宋简体"/>
          <w:sz w:val="32"/>
          <w:szCs w:val="32"/>
          <w:lang w:eastAsia="zh-CN"/>
        </w:rPr>
        <w:t>）</w:t>
      </w:r>
      <w:r>
        <w:rPr>
          <w:rFonts w:hint="eastAsia" w:ascii="方正大标宋简体" w:hAnsi="方正大标宋简体" w:eastAsia="方正大标宋简体" w:cs="方正大标宋简体"/>
          <w:sz w:val="32"/>
          <w:szCs w:val="32"/>
        </w:rPr>
        <w:t xml:space="preserve"> </w:t>
      </w:r>
    </w:p>
    <w:p>
      <w:pPr>
        <w:keepNext w:val="0"/>
        <w:keepLines w:val="0"/>
        <w:pageBreakBefore w:val="0"/>
        <w:widowControl w:val="0"/>
        <w:kinsoku/>
        <w:wordWrap/>
        <w:overflowPunct/>
        <w:topLinePunct w:val="0"/>
        <w:autoSpaceDE/>
        <w:autoSpaceDN/>
        <w:bidi w:val="0"/>
        <w:adjustRightInd/>
        <w:snapToGrid/>
        <w:spacing w:line="576" w:lineRule="exact"/>
        <w:ind w:left="720" w:hanging="640" w:hangingChars="200"/>
        <w:textAlignment w:val="auto"/>
        <w:rPr>
          <w:rFonts w:hint="eastAsia" w:ascii="方正仿宋简体" w:hAnsi="方正仿宋简体" w:eastAsia="方正仿宋简体" w:cs="方正仿宋简体"/>
          <w:b w:val="0"/>
          <w:bCs/>
          <w:sz w:val="32"/>
          <w:szCs w:val="32"/>
        </w:rPr>
      </w:pPr>
      <w:r>
        <w:rPr>
          <w:rFonts w:hint="eastAsia" w:ascii="方正仿宋简体" w:hAnsi="方正仿宋简体" w:eastAsia="方正仿宋简体" w:cs="方正仿宋简体"/>
          <w:sz w:val="32"/>
          <w:szCs w:val="32"/>
          <w:lang w:eastAsia="zh-CN"/>
        </w:rPr>
        <w:tab/>
      </w: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甲  方：江油李小白文化传媒有限公司（盖章）： </w:t>
      </w: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rPr>
      </w:pPr>
      <w:r>
        <w:rPr>
          <w:rFonts w:hint="eastAsia" w:ascii="方正仿宋简体" w:hAnsi="方正仿宋简体" w:eastAsia="方正仿宋简体" w:cs="方正仿宋简体"/>
          <w:b w:val="0"/>
          <w:bCs/>
          <w:sz w:val="32"/>
          <w:szCs w:val="32"/>
          <w:lang w:val="en-US" w:eastAsia="zh-CN"/>
        </w:rPr>
        <w:t>法定代表人（或委托人）</w:t>
      </w:r>
      <w:r>
        <w:rPr>
          <w:rFonts w:hint="eastAsia" w:ascii="方正仿宋简体" w:hAnsi="方正仿宋简体" w:eastAsia="方正仿宋简体" w:cs="方正仿宋简体"/>
          <w:b w:val="0"/>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联系电话：</w:t>
      </w:r>
    </w:p>
    <w:p>
      <w:pPr>
        <w:keepNext w:val="0"/>
        <w:keepLines w:val="0"/>
        <w:pageBreakBefore w:val="0"/>
        <w:numPr>
          <w:ilvl w:val="0"/>
          <w:numId w:val="0"/>
        </w:numPr>
        <w:kinsoku/>
        <w:wordWrap/>
        <w:overflowPunct/>
        <w:topLinePunct w:val="0"/>
        <w:autoSpaceDE/>
        <w:autoSpaceDN/>
        <w:bidi w:val="0"/>
        <w:adjustRightInd/>
        <w:snapToGrid/>
        <w:spacing w:line="600" w:lineRule="auto"/>
        <w:ind w:left="720" w:hanging="640" w:hangingChars="200"/>
        <w:jc w:val="left"/>
        <w:textAlignment w:val="auto"/>
        <w:rPr>
          <w:rFonts w:hint="default" w:ascii="方正仿宋简体" w:hAnsi="方正仿宋简体" w:eastAsia="方正仿宋简体" w:cs="方正仿宋简体"/>
          <w:sz w:val="32"/>
          <w:szCs w:val="32"/>
          <w:lang w:val="en-US" w:eastAsia="zh-CN"/>
        </w:rPr>
      </w:pPr>
      <w:r>
        <w:rPr>
          <w:rFonts w:hint="eastAsia" w:ascii="方正仿宋简体" w:hAnsi="方正仿宋简体" w:eastAsia="方正仿宋简体" w:cs="方正仿宋简体"/>
          <w:b w:val="0"/>
          <w:bCs/>
          <w:sz w:val="32"/>
          <w:szCs w:val="32"/>
          <w:lang w:val="en-US" w:eastAsia="zh-CN"/>
        </w:rPr>
        <w:t>地  址：</w:t>
      </w:r>
      <w:r>
        <w:rPr>
          <w:rFonts w:hint="eastAsia" w:ascii="方正仿宋简体" w:hAnsi="方正仿宋简体" w:eastAsia="方正仿宋简体" w:cs="方正仿宋简体"/>
          <w:sz w:val="32"/>
          <w:szCs w:val="32"/>
          <w:lang w:val="en-US" w:eastAsia="zh-CN"/>
        </w:rPr>
        <w:t>江油市太平镇桃源路</w:t>
      </w:r>
      <w:r>
        <w:rPr>
          <w:rFonts w:hint="eastAsia" w:ascii="方正仿宋_GB2312" w:hAnsi="方正仿宋_GB2312" w:eastAsia="方正仿宋_GB2312" w:cs="方正仿宋_GB2312"/>
          <w:color w:val="auto"/>
          <w:sz w:val="32"/>
          <w:szCs w:val="32"/>
          <w:highlight w:val="none"/>
        </w:rPr>
        <w:t>江油市太平镇桃园路576号</w:t>
      </w: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乙  方（签章）： </w:t>
      </w: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rPr>
      </w:pPr>
      <w:r>
        <w:rPr>
          <w:rFonts w:hint="eastAsia" w:ascii="方正仿宋简体" w:hAnsi="方正仿宋简体" w:eastAsia="方正仿宋简体" w:cs="方正仿宋简体"/>
          <w:b w:val="0"/>
          <w:bCs/>
          <w:sz w:val="32"/>
          <w:szCs w:val="32"/>
          <w:lang w:val="en-US" w:eastAsia="zh-CN"/>
        </w:rPr>
        <w:t>法定代表人（或委托人）</w:t>
      </w:r>
      <w:r>
        <w:rPr>
          <w:rFonts w:hint="eastAsia" w:ascii="方正仿宋简体" w:hAnsi="方正仿宋简体" w:eastAsia="方正仿宋简体" w:cs="方正仿宋简体"/>
          <w:b w:val="0"/>
          <w:bCs/>
          <w:sz w:val="32"/>
          <w:szCs w:val="32"/>
        </w:rPr>
        <w:t xml:space="preserve">：  </w:t>
      </w: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联系电话：</w:t>
      </w: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val="0"/>
          <w:bCs/>
          <w:sz w:val="32"/>
          <w:szCs w:val="32"/>
          <w:lang w:val="en-US" w:eastAsia="zh-CN"/>
        </w:rPr>
      </w:pPr>
      <w:r>
        <w:rPr>
          <w:rFonts w:hint="eastAsia" w:ascii="方正仿宋简体" w:hAnsi="方正仿宋简体" w:eastAsia="方正仿宋简体" w:cs="方正仿宋简体"/>
          <w:b w:val="0"/>
          <w:bCs/>
          <w:sz w:val="32"/>
          <w:szCs w:val="32"/>
          <w:lang w:val="en-US" w:eastAsia="zh-CN"/>
        </w:rPr>
        <w:t>地  址：</w:t>
      </w:r>
    </w:p>
    <w:p>
      <w:pPr>
        <w:keepNext w:val="0"/>
        <w:keepLines w:val="0"/>
        <w:pageBreakBefore w:val="0"/>
        <w:widowControl w:val="0"/>
        <w:kinsoku/>
        <w:wordWrap/>
        <w:overflowPunct/>
        <w:topLinePunct w:val="0"/>
        <w:autoSpaceDE/>
        <w:autoSpaceDN/>
        <w:bidi w:val="0"/>
        <w:adjustRightInd/>
        <w:snapToGrid/>
        <w:spacing w:line="600" w:lineRule="auto"/>
        <w:ind w:left="720" w:hanging="640" w:hangingChars="200"/>
        <w:jc w:val="left"/>
        <w:textAlignment w:val="auto"/>
        <w:rPr>
          <w:rFonts w:hint="eastAsia" w:ascii="方正仿宋简体" w:hAnsi="方正仿宋简体" w:eastAsia="方正仿宋简体" w:cs="方正仿宋简体"/>
          <w:b w:val="0"/>
          <w:bCs/>
          <w:sz w:val="32"/>
          <w:szCs w:val="32"/>
          <w:highlight w:val="none"/>
        </w:rPr>
      </w:pPr>
      <w:r>
        <w:rPr>
          <w:rFonts w:hint="eastAsia" w:ascii="方正仿宋简体" w:hAnsi="方正仿宋简体" w:eastAsia="方正仿宋简体" w:cs="方正仿宋简体"/>
          <w:b w:val="0"/>
          <w:bCs/>
          <w:sz w:val="32"/>
          <w:szCs w:val="32"/>
          <w:highlight w:val="none"/>
          <w:lang w:val="en-US" w:eastAsia="zh-CN"/>
        </w:rPr>
        <w:t xml:space="preserve">签订时间：    </w:t>
      </w:r>
      <w:r>
        <w:rPr>
          <w:rFonts w:hint="eastAsia" w:ascii="方正仿宋简体" w:hAnsi="方正仿宋简体" w:eastAsia="方正仿宋简体" w:cs="方正仿宋简体"/>
          <w:b w:val="0"/>
          <w:bCs/>
          <w:sz w:val="32"/>
          <w:szCs w:val="32"/>
          <w:highlight w:val="none"/>
        </w:rPr>
        <w:t>年</w:t>
      </w:r>
      <w:r>
        <w:rPr>
          <w:rFonts w:hint="eastAsia" w:ascii="方正仿宋简体" w:hAnsi="方正仿宋简体" w:eastAsia="方正仿宋简体" w:cs="方正仿宋简体"/>
          <w:b w:val="0"/>
          <w:bCs/>
          <w:sz w:val="32"/>
          <w:szCs w:val="32"/>
          <w:highlight w:val="none"/>
          <w:lang w:val="en-US" w:eastAsia="zh-CN"/>
        </w:rPr>
        <w:t xml:space="preserve">   </w:t>
      </w:r>
      <w:r>
        <w:rPr>
          <w:rFonts w:hint="eastAsia" w:ascii="方正仿宋简体" w:hAnsi="方正仿宋简体" w:eastAsia="方正仿宋简体" w:cs="方正仿宋简体"/>
          <w:b w:val="0"/>
          <w:bCs/>
          <w:sz w:val="32"/>
          <w:szCs w:val="32"/>
          <w:highlight w:val="none"/>
        </w:rPr>
        <w:t>月</w:t>
      </w:r>
      <w:r>
        <w:rPr>
          <w:rFonts w:hint="eastAsia" w:ascii="方正仿宋简体" w:hAnsi="方正仿宋简体" w:eastAsia="方正仿宋简体" w:cs="方正仿宋简体"/>
          <w:b w:val="0"/>
          <w:bCs/>
          <w:sz w:val="32"/>
          <w:szCs w:val="32"/>
          <w:highlight w:val="none"/>
          <w:lang w:val="en-US" w:eastAsia="zh-CN"/>
        </w:rPr>
        <w:t xml:space="preserve">  </w:t>
      </w:r>
      <w:r>
        <w:rPr>
          <w:rFonts w:hint="eastAsia" w:ascii="方正仿宋简体" w:hAnsi="方正仿宋简体" w:eastAsia="方正仿宋简体" w:cs="方正仿宋简体"/>
          <w:b w:val="0"/>
          <w:bCs/>
          <w:sz w:val="32"/>
          <w:szCs w:val="32"/>
          <w:highlight w:val="none"/>
        </w:rPr>
        <w:t>日</w:t>
      </w:r>
    </w:p>
    <w:p>
      <w:pPr>
        <w:keepNext w:val="0"/>
        <w:keepLines w:val="0"/>
        <w:pageBreakBefore w:val="0"/>
        <w:kinsoku/>
        <w:wordWrap/>
        <w:overflowPunct/>
        <w:topLinePunct w:val="0"/>
        <w:autoSpaceDE/>
        <w:autoSpaceDN/>
        <w:bidi w:val="0"/>
        <w:adjustRightInd/>
        <w:snapToGrid/>
        <w:spacing w:line="600" w:lineRule="auto"/>
        <w:ind w:left="720" w:hanging="640" w:hangingChars="200"/>
        <w:textAlignment w:val="auto"/>
        <w:rPr>
          <w:rFonts w:hint="eastAsia" w:ascii="方正仿宋简体" w:hAnsi="方正仿宋简体" w:eastAsia="方正仿宋简体" w:cs="方正仿宋简体"/>
          <w:b/>
          <w:sz w:val="32"/>
          <w:szCs w:val="32"/>
        </w:rPr>
      </w:pPr>
      <w:r>
        <w:rPr>
          <w:rFonts w:hint="eastAsia" w:ascii="方正仿宋简体" w:hAnsi="方正仿宋简体" w:eastAsia="方正仿宋简体" w:cs="方正仿宋简体"/>
          <w:b w:val="0"/>
          <w:bCs/>
          <w:sz w:val="32"/>
          <w:szCs w:val="32"/>
          <w:lang w:val="en-US" w:eastAsia="zh-CN"/>
        </w:rPr>
        <w:t>签订地点：四川江油</w:t>
      </w:r>
    </w:p>
    <w:p>
      <w:pPr>
        <w:widowControl/>
        <w:spacing w:line="600" w:lineRule="auto"/>
        <w:ind w:right="-420" w:rightChars="-200"/>
        <w:jc w:val="left"/>
        <w:rPr>
          <w:rFonts w:hint="eastAsia" w:ascii="方正仿宋_GB2312" w:hAnsi="方正仿宋_GB2312" w:eastAsia="方正仿宋_GB2312" w:cs="方正仿宋_GB2312"/>
          <w:b/>
          <w:color w:val="000000"/>
          <w:kern w:val="0"/>
          <w:sz w:val="32"/>
          <w:szCs w:val="32"/>
          <w:lang w:eastAsia="zh-CN"/>
        </w:rPr>
      </w:pPr>
    </w:p>
    <w:p>
      <w:pPr>
        <w:widowControl/>
        <w:spacing w:line="360" w:lineRule="auto"/>
        <w:ind w:right="-420" w:rightChars="-200"/>
        <w:jc w:val="left"/>
        <w:rPr>
          <w:rFonts w:hint="eastAsia" w:ascii="方正仿宋_GB2312" w:hAnsi="方正仿宋_GB2312" w:eastAsia="方正仿宋_GB2312" w:cs="方正仿宋_GB2312"/>
          <w:b/>
          <w:color w:val="000000"/>
          <w:kern w:val="0"/>
          <w:sz w:val="32"/>
          <w:szCs w:val="32"/>
          <w:lang w:eastAsia="zh-CN"/>
        </w:rPr>
      </w:pPr>
    </w:p>
    <w:p>
      <w:pPr>
        <w:spacing w:line="360" w:lineRule="auto"/>
        <w:rPr>
          <w:rFonts w:hint="eastAsia" w:ascii="方正仿宋_GB2312" w:hAnsi="方正仿宋_GB2312" w:eastAsia="方正仿宋_GB2312" w:cs="方正仿宋_GB2312"/>
          <w:sz w:val="32"/>
          <w:szCs w:val="32"/>
        </w:rPr>
      </w:pPr>
    </w:p>
    <w:p>
      <w:pPr>
        <w:spacing w:line="360" w:lineRule="auto"/>
        <w:rPr>
          <w:rFonts w:hint="eastAsia" w:ascii="方正仿宋_GB2312" w:hAnsi="方正仿宋_GB2312" w:eastAsia="方正仿宋_GB2312" w:cs="方正仿宋_GB2312"/>
          <w:sz w:val="32"/>
          <w:szCs w:val="32"/>
        </w:rPr>
      </w:pPr>
    </w:p>
    <w:p>
      <w:pPr>
        <w:pStyle w:val="2"/>
        <w:spacing w:line="360" w:lineRule="auto"/>
        <w:rPr>
          <w:rFonts w:hint="eastAsia" w:ascii="方正仿宋_GB2312" w:hAnsi="方正仿宋_GB2312" w:eastAsia="方正仿宋_GB2312" w:cs="方正仿宋_GB2312"/>
          <w:sz w:val="32"/>
          <w:szCs w:val="32"/>
          <w:lang w:val="en-US" w:eastAsia="zh-CN"/>
        </w:rPr>
      </w:pPr>
    </w:p>
    <w:p>
      <w:pPr>
        <w:pStyle w:val="2"/>
        <w:spacing w:line="360" w:lineRule="auto"/>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附件1：火车站广告位平面示意图</w:t>
      </w:r>
    </w:p>
    <w:p>
      <w:pPr>
        <w:rPr>
          <w:rFonts w:hint="eastAsia"/>
          <w:lang w:val="en-US" w:eastAsia="zh-CN"/>
        </w:rPr>
      </w:pPr>
    </w:p>
    <w:p>
      <w:pPr>
        <w:spacing w:line="360" w:lineRule="auto"/>
        <w:rPr>
          <w:rFonts w:hint="eastAsia" w:ascii="方正仿宋_GB2312" w:hAnsi="方正仿宋_GB2312" w:eastAsia="方正仿宋_GB2312" w:cs="方正仿宋_GB2312"/>
          <w:sz w:val="32"/>
          <w:szCs w:val="32"/>
        </w:rPr>
      </w:pPr>
      <w:r>
        <w:rPr>
          <w:rFonts w:hint="eastAsia" w:ascii="方正仿宋_GB2312" w:hAnsi="方正仿宋_GB2312" w:eastAsia="方正仿宋_GB2312" w:cs="方正仿宋_GB2312"/>
          <w:sz w:val="32"/>
          <w:szCs w:val="32"/>
          <w:lang w:val="en-US" w:eastAsia="zh-CN"/>
        </w:rPr>
        <w:t xml:space="preserve"> </w:t>
      </w:r>
      <w:r>
        <w:rPr>
          <w:rFonts w:hint="eastAsia" w:ascii="方正仿宋_GB2312" w:hAnsi="方正仿宋_GB2312" w:eastAsia="方正仿宋_GB2312" w:cs="方正仿宋_GB2312"/>
          <w:sz w:val="32"/>
          <w:szCs w:val="32"/>
          <w:lang w:eastAsia="zh-CN"/>
        </w:rPr>
        <w:drawing>
          <wp:inline distT="0" distB="0" distL="114300" distR="114300">
            <wp:extent cx="5836920" cy="2297430"/>
            <wp:effectExtent l="0" t="0" r="11430" b="7620"/>
            <wp:docPr id="5" name="图片 5" descr="广告位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广告位图片"/>
                    <pic:cNvPicPr>
                      <a:picLocks noChangeAspect="1"/>
                    </pic:cNvPicPr>
                  </pic:nvPicPr>
                  <pic:blipFill>
                    <a:blip r:embed="rId6"/>
                    <a:srcRect l="5364" t="7788" r="6456"/>
                    <a:stretch>
                      <a:fillRect/>
                    </a:stretch>
                  </pic:blipFill>
                  <pic:spPr>
                    <a:xfrm>
                      <a:off x="0" y="0"/>
                      <a:ext cx="5836920" cy="2297430"/>
                    </a:xfrm>
                    <a:prstGeom prst="rect">
                      <a:avLst/>
                    </a:prstGeom>
                  </pic:spPr>
                </pic:pic>
              </a:graphicData>
            </a:graphic>
          </wp:inline>
        </w:drawing>
      </w:r>
    </w:p>
    <w:p>
      <w:pPr>
        <w:pStyle w:val="2"/>
        <w:spacing w:line="360" w:lineRule="auto"/>
        <w:ind w:firstLine="640" w:firstLineChars="200"/>
        <w:rPr>
          <w:rFonts w:hint="eastAsia" w:ascii="方正仿宋_GB2312" w:hAnsi="方正仿宋_GB2312" w:eastAsia="方正仿宋_GB2312" w:cs="方正仿宋_GB2312"/>
          <w:sz w:val="32"/>
          <w:szCs w:val="32"/>
          <w:lang w:val="en-US" w:eastAsia="zh-CN"/>
        </w:rPr>
      </w:pPr>
    </w:p>
    <w:p>
      <w:pPr>
        <w:pStyle w:val="2"/>
        <w:spacing w:line="360" w:lineRule="auto"/>
        <w:ind w:firstLine="640" w:firstLineChars="200"/>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附件2：火车站广告位现场图片</w:t>
      </w:r>
    </w:p>
    <w:p>
      <w:pPr>
        <w:rPr>
          <w:rFonts w:hint="eastAsia"/>
          <w:lang w:val="en-US" w:eastAsia="zh-CN"/>
        </w:rPr>
      </w:pPr>
    </w:p>
    <w:p>
      <w:pPr>
        <w:spacing w:line="360" w:lineRule="auto"/>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drawing>
          <wp:inline distT="0" distB="0" distL="114300" distR="114300">
            <wp:extent cx="5631180" cy="3684905"/>
            <wp:effectExtent l="0" t="0" r="7620" b="10795"/>
            <wp:docPr id="2" name="图片 2" descr="060cdcb63c00b278dd72c53e6f45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060cdcb63c00b278dd72c53e6f45662"/>
                    <pic:cNvPicPr>
                      <a:picLocks noChangeAspect="1"/>
                    </pic:cNvPicPr>
                  </pic:nvPicPr>
                  <pic:blipFill>
                    <a:blip r:embed="rId7"/>
                    <a:stretch>
                      <a:fillRect/>
                    </a:stretch>
                  </pic:blipFill>
                  <pic:spPr>
                    <a:xfrm>
                      <a:off x="0" y="0"/>
                      <a:ext cx="5631180" cy="3684905"/>
                    </a:xfrm>
                    <a:prstGeom prst="rect">
                      <a:avLst/>
                    </a:prstGeom>
                  </pic:spPr>
                </pic:pic>
              </a:graphicData>
            </a:graphic>
          </wp:inline>
        </w:drawing>
      </w:r>
    </w:p>
    <w:p>
      <w:pPr>
        <w:spacing w:line="360" w:lineRule="auto"/>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 xml:space="preserve">J01-J02 </w:t>
      </w:r>
    </w:p>
    <w:p>
      <w:pPr>
        <w:spacing w:line="360" w:lineRule="auto"/>
        <w:jc w:val="center"/>
        <w:rPr>
          <w:rFonts w:hint="eastAsia" w:ascii="方正仿宋_GB2312" w:hAnsi="方正仿宋_GB2312" w:eastAsia="方正仿宋_GB2312" w:cs="方正仿宋_GB2312"/>
          <w:sz w:val="32"/>
          <w:szCs w:val="32"/>
          <w:lang w:val="en-US" w:eastAsia="zh-CN"/>
        </w:rPr>
      </w:pPr>
    </w:p>
    <w:p>
      <w:pPr>
        <w:spacing w:line="360" w:lineRule="auto"/>
        <w:jc w:val="center"/>
        <w:rPr>
          <w:rFonts w:hint="eastAsia" w:ascii="方正仿宋_GB2312" w:hAnsi="方正仿宋_GB2312" w:eastAsia="方正仿宋_GB2312" w:cs="方正仿宋_GB2312"/>
          <w:sz w:val="32"/>
          <w:szCs w:val="32"/>
          <w:lang w:val="en-US" w:eastAsia="zh-CN"/>
        </w:rPr>
      </w:pPr>
      <w:bookmarkStart w:id="0" w:name="_GoBack"/>
      <w:bookmarkEnd w:id="0"/>
    </w:p>
    <w:p>
      <w:pPr>
        <w:spacing w:line="360" w:lineRule="auto"/>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drawing>
          <wp:inline distT="0" distB="0" distL="114300" distR="114300">
            <wp:extent cx="5267960" cy="3234055"/>
            <wp:effectExtent l="0" t="0" r="8890" b="4445"/>
            <wp:docPr id="3" name="图片 3" descr="e1aa92ad0f5a81783b7f844f9bfa6a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1aa92ad0f5a81783b7f844f9bfa6a9"/>
                    <pic:cNvPicPr>
                      <a:picLocks noChangeAspect="1"/>
                    </pic:cNvPicPr>
                  </pic:nvPicPr>
                  <pic:blipFill>
                    <a:blip r:embed="rId8"/>
                    <a:stretch>
                      <a:fillRect/>
                    </a:stretch>
                  </pic:blipFill>
                  <pic:spPr>
                    <a:xfrm>
                      <a:off x="0" y="0"/>
                      <a:ext cx="5267960" cy="3234055"/>
                    </a:xfrm>
                    <a:prstGeom prst="rect">
                      <a:avLst/>
                    </a:prstGeom>
                  </pic:spPr>
                </pic:pic>
              </a:graphicData>
            </a:graphic>
          </wp:inline>
        </w:drawing>
      </w:r>
    </w:p>
    <w:p>
      <w:pPr>
        <w:spacing w:line="360" w:lineRule="auto"/>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J03</w:t>
      </w:r>
    </w:p>
    <w:p>
      <w:pPr>
        <w:spacing w:line="360" w:lineRule="auto"/>
        <w:jc w:val="center"/>
        <w:rPr>
          <w:rFonts w:hint="eastAsia" w:ascii="方正仿宋_GB2312" w:hAnsi="方正仿宋_GB2312" w:eastAsia="方正仿宋_GB2312" w:cs="方正仿宋_GB2312"/>
          <w:sz w:val="32"/>
          <w:szCs w:val="32"/>
          <w:lang w:val="en-US" w:eastAsia="zh-CN"/>
        </w:rPr>
      </w:pPr>
    </w:p>
    <w:p>
      <w:pPr>
        <w:spacing w:line="360" w:lineRule="auto"/>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drawing>
          <wp:inline distT="0" distB="0" distL="114300" distR="114300">
            <wp:extent cx="5267960" cy="3759835"/>
            <wp:effectExtent l="0" t="0" r="8890" b="12065"/>
            <wp:docPr id="4" name="图片 4" descr="592da946f253af117bf644431e322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592da946f253af117bf644431e3226a"/>
                    <pic:cNvPicPr>
                      <a:picLocks noChangeAspect="1"/>
                    </pic:cNvPicPr>
                  </pic:nvPicPr>
                  <pic:blipFill>
                    <a:blip r:embed="rId9"/>
                    <a:stretch>
                      <a:fillRect/>
                    </a:stretch>
                  </pic:blipFill>
                  <pic:spPr>
                    <a:xfrm>
                      <a:off x="0" y="0"/>
                      <a:ext cx="5267960" cy="3759835"/>
                    </a:xfrm>
                    <a:prstGeom prst="rect">
                      <a:avLst/>
                    </a:prstGeom>
                  </pic:spPr>
                </pic:pic>
              </a:graphicData>
            </a:graphic>
          </wp:inline>
        </w:drawing>
      </w:r>
    </w:p>
    <w:p>
      <w:pPr>
        <w:spacing w:line="360" w:lineRule="auto"/>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t>J04、J05、J06、J07</w:t>
      </w:r>
    </w:p>
    <w:p>
      <w:pPr>
        <w:spacing w:line="360" w:lineRule="auto"/>
        <w:jc w:val="center"/>
        <w:rPr>
          <w:rFonts w:hint="eastAsia" w:ascii="方正仿宋_GB2312" w:hAnsi="方正仿宋_GB2312" w:eastAsia="方正仿宋_GB2312" w:cs="方正仿宋_GB2312"/>
          <w:sz w:val="32"/>
          <w:szCs w:val="32"/>
          <w:lang w:val="en-US" w:eastAsia="zh-CN"/>
        </w:rPr>
      </w:pPr>
      <w:r>
        <w:rPr>
          <w:rFonts w:hint="eastAsia" w:ascii="方正仿宋_GB2312" w:hAnsi="方正仿宋_GB2312" w:eastAsia="方正仿宋_GB2312" w:cs="方正仿宋_GB2312"/>
          <w:sz w:val="32"/>
          <w:szCs w:val="32"/>
          <w:lang w:val="en-US" w:eastAsia="zh-CN"/>
        </w:rPr>
        <w:drawing>
          <wp:inline distT="0" distB="0" distL="114300" distR="114300">
            <wp:extent cx="5268595" cy="3950335"/>
            <wp:effectExtent l="0" t="0" r="8255" b="12065"/>
            <wp:docPr id="7" name="图片 7" descr="b377b8417fa1f5288bd63be52c510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b377b8417fa1f5288bd63be52c510cf"/>
                    <pic:cNvPicPr>
                      <a:picLocks noChangeAspect="1"/>
                    </pic:cNvPicPr>
                  </pic:nvPicPr>
                  <pic:blipFill>
                    <a:blip r:embed="rId10"/>
                    <a:stretch>
                      <a:fillRect/>
                    </a:stretch>
                  </pic:blipFill>
                  <pic:spPr>
                    <a:xfrm>
                      <a:off x="0" y="0"/>
                      <a:ext cx="5268595" cy="3950335"/>
                    </a:xfrm>
                    <a:prstGeom prst="rect">
                      <a:avLst/>
                    </a:prstGeom>
                  </pic:spPr>
                </pic:pic>
              </a:graphicData>
            </a:graphic>
          </wp:inline>
        </w:drawing>
      </w:r>
    </w:p>
    <w:p>
      <w:pPr>
        <w:spacing w:line="360" w:lineRule="auto"/>
        <w:jc w:val="center"/>
        <w:rPr>
          <w:rFonts w:hint="eastAsia" w:ascii="方正仿宋_GB2312" w:hAnsi="方正仿宋_GB2312" w:eastAsia="方正仿宋_GB2312" w:cs="方正仿宋_GB2312"/>
          <w:sz w:val="32"/>
          <w:szCs w:val="32"/>
          <w:lang w:eastAsia="zh-CN"/>
        </w:rPr>
      </w:pPr>
      <w:r>
        <w:rPr>
          <w:rFonts w:hint="eastAsia" w:ascii="方正仿宋_GB2312" w:hAnsi="方正仿宋_GB2312" w:eastAsia="方正仿宋_GB2312" w:cs="方正仿宋_GB2312"/>
          <w:sz w:val="32"/>
          <w:szCs w:val="32"/>
          <w:lang w:val="en-US" w:eastAsia="zh-CN"/>
        </w:rPr>
        <w:t>J8、J9、J10</w:t>
      </w:r>
    </w:p>
    <w:sectPr>
      <w:headerReference r:id="rId3" w:type="default"/>
      <w:footerReference r:id="rId4" w:type="default"/>
      <w:pgSz w:w="11906" w:h="16838"/>
      <w:pgMar w:top="1440" w:right="1134" w:bottom="1440" w:left="1134" w:header="851" w:footer="992" w:gutter="0"/>
      <w:cols w:space="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2312">
    <w:panose1 w:val="02000000000000000000"/>
    <w:charset w:val="86"/>
    <w:family w:val="auto"/>
    <w:pitch w:val="default"/>
    <w:sig w:usb0="A00002BF" w:usb1="184F6CFA" w:usb2="00000012" w:usb3="00000000" w:csb0="00040001" w:csb1="00000000"/>
    <w:embedRegular r:id="rId1" w:fontKey="{569E484C-F4AA-49E3-8E61-4EA906DF7E8C}"/>
  </w:font>
  <w:font w:name="方正大标宋简体">
    <w:altName w:val="微软雅黑"/>
    <w:panose1 w:val="02000000000000000000"/>
    <w:charset w:val="86"/>
    <w:family w:val="auto"/>
    <w:pitch w:val="default"/>
    <w:sig w:usb0="00000000" w:usb1="00000000" w:usb2="00000000" w:usb3="00000000" w:csb0="00040000" w:csb1="00000000"/>
    <w:embedRegular r:id="rId2" w:fontKey="{E1EA51D7-8629-4DB4-9F6F-4EA14ED385BD}"/>
  </w:font>
  <w:font w:name="方正仿宋简体">
    <w:altName w:val="微软雅黑"/>
    <w:panose1 w:val="02000000000000000000"/>
    <w:charset w:val="86"/>
    <w:family w:val="auto"/>
    <w:pitch w:val="default"/>
    <w:sig w:usb0="00000000" w:usb1="00000000" w:usb2="00000012" w:usb3="00000000" w:csb0="00040001" w:csb1="00000000"/>
    <w:embedRegular r:id="rId3" w:fontKey="{08764B6F-A127-4A76-BC4D-09DC6171EA62}"/>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9"/>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MjNiY2ViMzc3ZTgyMDU3NDEyNjE5MzY1NjhhNjUifQ=="/>
  </w:docVars>
  <w:rsids>
    <w:rsidRoot w:val="00BD76DF"/>
    <w:rsid w:val="0008572F"/>
    <w:rsid w:val="000A6647"/>
    <w:rsid w:val="0010274E"/>
    <w:rsid w:val="00145457"/>
    <w:rsid w:val="002F395E"/>
    <w:rsid w:val="00344267"/>
    <w:rsid w:val="003A7F00"/>
    <w:rsid w:val="003C3305"/>
    <w:rsid w:val="004B5B65"/>
    <w:rsid w:val="00506A9F"/>
    <w:rsid w:val="00581428"/>
    <w:rsid w:val="005A538B"/>
    <w:rsid w:val="00656365"/>
    <w:rsid w:val="006746FD"/>
    <w:rsid w:val="006D7733"/>
    <w:rsid w:val="006E61F9"/>
    <w:rsid w:val="00744674"/>
    <w:rsid w:val="007543D1"/>
    <w:rsid w:val="007A752C"/>
    <w:rsid w:val="008152DB"/>
    <w:rsid w:val="008914C0"/>
    <w:rsid w:val="008E161D"/>
    <w:rsid w:val="00966FCB"/>
    <w:rsid w:val="009936DC"/>
    <w:rsid w:val="009B2F36"/>
    <w:rsid w:val="009C1B4B"/>
    <w:rsid w:val="009C7EA9"/>
    <w:rsid w:val="00A217E8"/>
    <w:rsid w:val="00A72085"/>
    <w:rsid w:val="00B901DE"/>
    <w:rsid w:val="00BC30F3"/>
    <w:rsid w:val="00BC428D"/>
    <w:rsid w:val="00BD76DF"/>
    <w:rsid w:val="00C573E7"/>
    <w:rsid w:val="00CA4128"/>
    <w:rsid w:val="00CF1F34"/>
    <w:rsid w:val="00EC0057"/>
    <w:rsid w:val="018F6A3E"/>
    <w:rsid w:val="036C0E2C"/>
    <w:rsid w:val="050D68D4"/>
    <w:rsid w:val="073B20A2"/>
    <w:rsid w:val="08235172"/>
    <w:rsid w:val="0C13125D"/>
    <w:rsid w:val="0D9322C1"/>
    <w:rsid w:val="102A636F"/>
    <w:rsid w:val="11DF1187"/>
    <w:rsid w:val="1F68597C"/>
    <w:rsid w:val="221D5C48"/>
    <w:rsid w:val="23886A39"/>
    <w:rsid w:val="24C051CE"/>
    <w:rsid w:val="2707023B"/>
    <w:rsid w:val="271950E1"/>
    <w:rsid w:val="27597501"/>
    <w:rsid w:val="2C68507F"/>
    <w:rsid w:val="2ED77B84"/>
    <w:rsid w:val="34BC1452"/>
    <w:rsid w:val="34C74478"/>
    <w:rsid w:val="359312B4"/>
    <w:rsid w:val="35DC154A"/>
    <w:rsid w:val="38477808"/>
    <w:rsid w:val="3BD523E9"/>
    <w:rsid w:val="3EF57A71"/>
    <w:rsid w:val="41B65F63"/>
    <w:rsid w:val="41B76531"/>
    <w:rsid w:val="4A3A3B3C"/>
    <w:rsid w:val="4A4C2CEB"/>
    <w:rsid w:val="4A5342AD"/>
    <w:rsid w:val="4E285937"/>
    <w:rsid w:val="514074F7"/>
    <w:rsid w:val="52716396"/>
    <w:rsid w:val="52EF6540"/>
    <w:rsid w:val="53225C7C"/>
    <w:rsid w:val="56612DE5"/>
    <w:rsid w:val="598D702C"/>
    <w:rsid w:val="5EDD5FA6"/>
    <w:rsid w:val="5FE175D9"/>
    <w:rsid w:val="63FF6F42"/>
    <w:rsid w:val="66570D53"/>
    <w:rsid w:val="692534D8"/>
    <w:rsid w:val="6CE66CE4"/>
    <w:rsid w:val="6DB159DF"/>
    <w:rsid w:val="6DE412EA"/>
    <w:rsid w:val="6F54046B"/>
    <w:rsid w:val="6F866CF7"/>
    <w:rsid w:val="71BF6D9C"/>
    <w:rsid w:val="72CE36C9"/>
    <w:rsid w:val="72E000ED"/>
    <w:rsid w:val="75543DCA"/>
    <w:rsid w:val="79AB6836"/>
    <w:rsid w:val="7D2012E9"/>
    <w:rsid w:val="7F2D63AB"/>
    <w:rsid w:val="7F5D46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autoRedefine/>
    <w:qFormat/>
    <w:uiPriority w:val="0"/>
    <w:rPr>
      <w:rFonts w:eastAsia="宋体"/>
      <w:sz w:val="24"/>
      <w:szCs w:val="24"/>
    </w:rPr>
  </w:style>
  <w:style w:type="paragraph" w:styleId="3">
    <w:name w:val="footer"/>
    <w:basedOn w:val="1"/>
    <w:autoRedefine/>
    <w:qFormat/>
    <w:uiPriority w:val="0"/>
    <w:pPr>
      <w:tabs>
        <w:tab w:val="center" w:pos="4153"/>
        <w:tab w:val="right" w:pos="8306"/>
      </w:tabs>
      <w:snapToGrid w:val="0"/>
      <w:jc w:val="left"/>
    </w:pPr>
    <w:rPr>
      <w:sz w:val="18"/>
    </w:rPr>
  </w:style>
  <w:style w:type="paragraph" w:styleId="4">
    <w:name w:val="header"/>
    <w:basedOn w:val="1"/>
    <w:autoRedefine/>
    <w:qFormat/>
    <w:uiPriority w:val="0"/>
    <w:pPr>
      <w:pBdr>
        <w:bottom w:val="single" w:color="auto" w:sz="6" w:space="1"/>
      </w:pBdr>
      <w:tabs>
        <w:tab w:val="center" w:pos="4153"/>
        <w:tab w:val="right" w:pos="8306"/>
      </w:tabs>
      <w:snapToGrid w:val="0"/>
      <w:jc w:val="center"/>
    </w:pPr>
    <w:rPr>
      <w:sz w:val="18"/>
    </w:rPr>
  </w:style>
  <w:style w:type="paragraph" w:styleId="5">
    <w:name w:val="Normal (Web)"/>
    <w:basedOn w:val="1"/>
    <w:autoRedefine/>
    <w:qFormat/>
    <w:uiPriority w:val="0"/>
    <w:pPr>
      <w:spacing w:beforeAutospacing="1" w:afterAutospacing="1"/>
      <w:jc w:val="left"/>
    </w:pPr>
    <w:rPr>
      <w:rFonts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page number"/>
    <w:autoRedefine/>
    <w:qFormat/>
    <w:uiPriority w:val="0"/>
  </w:style>
  <w:style w:type="character" w:styleId="11">
    <w:name w:val="Hyperlink"/>
    <w:basedOn w:val="8"/>
    <w:autoRedefine/>
    <w:qFormat/>
    <w:uiPriority w:val="0"/>
    <w:rPr>
      <w:color w:val="0000FF"/>
      <w:u w:val="single"/>
    </w:rPr>
  </w:style>
  <w:style w:type="paragraph" w:customStyle="1" w:styleId="12">
    <w:name w:val="列出段落1"/>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5.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3236</Words>
  <Characters>3367</Characters>
  <Lines>64</Lines>
  <Paragraphs>18</Paragraphs>
  <TotalTime>0</TotalTime>
  <ScaleCrop>false</ScaleCrop>
  <LinksUpToDate>false</LinksUpToDate>
  <CharactersWithSpaces>3647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2023-04-04T07:01:00Z</dcterms:created>
  <dc:creator>陈柯宇</dc:creator>
  <cp:lastModifiedBy>一路向前</cp:lastModifiedBy>
  <cp:lastPrinted>2023-08-17T07:11:00Z</cp:lastPrinted>
  <dcterms:modified xsi:type="dcterms:W3CDTF">2024-04-02T07:29:34Z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C8C5439834F54E8AA228D81E6BCD412C_13</vt:lpwstr>
  </property>
</Properties>
</file>