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44"/>
          <w:szCs w:val="44"/>
          <w:u w:val="none" w:color="auto"/>
          <w:lang w:val="en-US" w:eastAsia="zh-CN"/>
        </w:rPr>
        <w:t>招标须知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项目概述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为江油博飞文化旅游开发集团有限公司提供“李白故里系列”商标展期、注销、转移等服务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服务内容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u w:val="none"/>
          <w:lang w:val="en-US" w:eastAsia="zh-CN"/>
        </w:rPr>
        <w:t>（一）办理商标展期：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1、办理以下注册号展期：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1953474（2022年12月20日到期）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7796605（2023年8月27日到期）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7796347（2023年8月20日到期）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、办理时间：不超过1个月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u w:val="none"/>
          <w:lang w:val="en-US" w:eastAsia="zh-CN"/>
        </w:rPr>
        <w:t>（二）办理商标注销：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outlineLvl w:val="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1、办理江油文化旅游发展有限公司名下2014年注册的16件“李白故里”图形商标（商标清单详见附件1）注销服务。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outlineLvl w:val="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、办理时间：不超过3个月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（三）办理商标转移：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outlineLvl w:val="0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1、根据要求，办理124件商标（商标清单详见附件2）的转移，转移至江油博飞文化旅游开发集团有限公司名下。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outlineLvl w:val="0"/>
        <w:rPr>
          <w:rFonts w:hint="default" w:ascii="Times New Roman" w:hAnsi="Times New Roman" w:cs="Times New Roman"/>
          <w:lang w:eastAsia="zh-CN"/>
        </w:rPr>
      </w:pPr>
      <w:r>
        <w:rPr>
          <w:rFonts w:hint="eastAsia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、办理时间:不超过4个月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三、备注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1、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本服务费用含商标转移费、国家知识产权局收费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default"/>
          <w:u w:val="none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2、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服务总时间不超过7个月（各分项服务时间以服务内容要求为准）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。</w:t>
      </w:r>
    </w:p>
    <w:p>
      <w:pPr>
        <w:keepNext w:val="0"/>
        <w:keepLines w:val="0"/>
        <w:pageBreakBefore w:val="0"/>
        <w:shd w:val="clear" w:color="auto" w:fill="auto"/>
        <w:wordWrap/>
        <w:overflowPunct/>
        <w:topLinePunct w:val="0"/>
        <w:bidi w:val="0"/>
        <w:spacing w:line="540" w:lineRule="exac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p>
      <w:pPr>
        <w:keepNext w:val="0"/>
        <w:keepLines w:val="0"/>
        <w:pageBreakBefore w:val="0"/>
        <w:shd w:val="clear" w:color="auto" w:fill="auto"/>
        <w:wordWrap/>
        <w:overflowPunct/>
        <w:topLinePunct w:val="0"/>
        <w:bidi w:val="0"/>
        <w:spacing w:line="540" w:lineRule="exac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sectPr>
          <w:footerReference r:id="rId5" w:type="default"/>
          <w:pgSz w:w="11906" w:h="16838"/>
          <w:pgMar w:top="1440" w:right="1803" w:bottom="1440" w:left="1803" w:header="851" w:footer="992" w:gutter="0"/>
          <w:cols w:space="0" w:num="1"/>
          <w:rtlGutter w:val="0"/>
          <w:docGrid w:type="lines" w:linePitch="33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附件1：注销服务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商标清单</w:t>
      </w:r>
    </w:p>
    <w:p>
      <w:pPr>
        <w:pStyle w:val="2"/>
        <w:jc w:val="center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注销服务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商标清单</w:t>
      </w:r>
    </w:p>
    <w:tbl>
      <w:tblPr>
        <w:tblStyle w:val="5"/>
        <w:tblW w:w="48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1453"/>
        <w:gridCol w:w="1140"/>
        <w:gridCol w:w="1176"/>
        <w:gridCol w:w="1212"/>
        <w:gridCol w:w="1509"/>
        <w:gridCol w:w="5372"/>
        <w:gridCol w:w="1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8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2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申请/注册号</w:t>
            </w:r>
          </w:p>
        </w:tc>
        <w:tc>
          <w:tcPr>
            <w:tcW w:w="4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国际分类</w:t>
            </w:r>
          </w:p>
        </w:tc>
        <w:tc>
          <w:tcPr>
            <w:tcW w:w="42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申请日期</w:t>
            </w:r>
          </w:p>
        </w:tc>
        <w:tc>
          <w:tcPr>
            <w:tcW w:w="43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商标名称</w:t>
            </w:r>
          </w:p>
        </w:tc>
        <w:tc>
          <w:tcPr>
            <w:tcW w:w="54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专用权期限</w:t>
            </w:r>
          </w:p>
        </w:tc>
        <w:tc>
          <w:tcPr>
            <w:tcW w:w="193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商品服务</w:t>
            </w:r>
          </w:p>
        </w:tc>
        <w:tc>
          <w:tcPr>
            <w:tcW w:w="43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15191850</w:t>
            </w:r>
          </w:p>
        </w:tc>
        <w:tc>
          <w:tcPr>
            <w:tcW w:w="4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2014.8.20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5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 xml:space="preserve"> 2016.08.2至 2026.08.27</w:t>
            </w:r>
          </w:p>
        </w:tc>
        <w:tc>
          <w:tcPr>
            <w:tcW w:w="19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人用药; 药草; 药酒; 减肥茶; 药用植物根; 医用营养品; 净化剂; 兽医用药; 灭蝇剂; 药枕; 医用保健袋; 牙用研磨剂</w:t>
            </w:r>
          </w:p>
        </w:tc>
        <w:tc>
          <w:tcPr>
            <w:tcW w:w="43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15191684</w:t>
            </w:r>
          </w:p>
        </w:tc>
        <w:tc>
          <w:tcPr>
            <w:tcW w:w="4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2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2014.8.20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54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 xml:space="preserve"> 2016.08.2至 2026.08.27</w:t>
            </w:r>
          </w:p>
        </w:tc>
        <w:tc>
          <w:tcPr>
            <w:tcW w:w="19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人用药; 药草; 药酒; 减肥茶; 药用植物根; 医用营养品; 净化剂; 兽医用药; 灭蝇剂; 药枕; 医用保健袋; 牙用研磨剂</w:t>
            </w:r>
          </w:p>
        </w:tc>
        <w:tc>
          <w:tcPr>
            <w:tcW w:w="43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15192033</w:t>
            </w:r>
          </w:p>
        </w:tc>
        <w:tc>
          <w:tcPr>
            <w:tcW w:w="4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42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2014.8.20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5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2016.08.14至 2026.08.13</w:t>
            </w:r>
          </w:p>
        </w:tc>
        <w:tc>
          <w:tcPr>
            <w:tcW w:w="19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肉; 食用海藻提取物; 鱼制食品; 水果罐头; 食用花粉; 腌制水果; 腌制蔬菜; 蛋; 豆奶（牛奶替代品）; 牛奶; 食用油; 水果色拉; 果冻; 加工过的坚果; 干食用菌; 豆腐</w:t>
            </w:r>
          </w:p>
        </w:tc>
        <w:tc>
          <w:tcPr>
            <w:tcW w:w="43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15191973</w:t>
            </w:r>
          </w:p>
        </w:tc>
        <w:tc>
          <w:tcPr>
            <w:tcW w:w="4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42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2014.8.20</w:t>
            </w:r>
          </w:p>
        </w:tc>
        <w:tc>
          <w:tcPr>
            <w:tcW w:w="43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54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2016.08.14至 2026.08.13</w:t>
            </w:r>
          </w:p>
        </w:tc>
        <w:tc>
          <w:tcPr>
            <w:tcW w:w="19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肉; 食用海藻提取物; 鱼制食品; 水果罐头; 腌制水果; 食用花粉; 腌制蔬菜; 蛋; 豆奶（牛奶替代品）; 牛奶; 食用油; 水果色拉; 果冻; 加工过的坚果; 干食用菌; 豆腐 </w:t>
            </w:r>
          </w:p>
        </w:tc>
        <w:tc>
          <w:tcPr>
            <w:tcW w:w="43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15192119</w:t>
            </w:r>
          </w:p>
        </w:tc>
        <w:tc>
          <w:tcPr>
            <w:tcW w:w="4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42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2014.8.20</w:t>
            </w:r>
          </w:p>
        </w:tc>
        <w:tc>
          <w:tcPr>
            <w:tcW w:w="43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54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2016.08.14至 2026.08.13</w:t>
            </w:r>
          </w:p>
        </w:tc>
        <w:tc>
          <w:tcPr>
            <w:tcW w:w="19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肉; 食用海藻提取物; 鱼制食品; 水果罐头; 腌制水果; 食用花粉; 腌制蔬菜; 蛋; 豆奶（牛奶替代品）; 牛奶; 食用油; 水果色拉; 果冻; 加工过的坚果; 干食用菌; 豆腐 </w:t>
            </w:r>
          </w:p>
        </w:tc>
        <w:tc>
          <w:tcPr>
            <w:tcW w:w="43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15192323</w:t>
            </w:r>
          </w:p>
        </w:tc>
        <w:tc>
          <w:tcPr>
            <w:tcW w:w="4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42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2014.8.20</w:t>
            </w:r>
          </w:p>
        </w:tc>
        <w:tc>
          <w:tcPr>
            <w:tcW w:w="43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54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2016.11.14至 2026.11.13</w:t>
            </w:r>
          </w:p>
        </w:tc>
        <w:tc>
          <w:tcPr>
            <w:tcW w:w="19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作咖啡代用品的植物制剂; 茶; 用作茶叶代用品的花或叶; 糖; 甜食; 蜂蜜; 以谷物为主的零食小吃; 糕点; 谷粉制食品; 月饼; 粽子; 谷类制品; 面粉; 米粉; 面条; 豆粉; 食用淀粉; 冰淇淋; 除香精油外的调味品; 调味品; 食用小苏打; 家用嫩肉剂</w:t>
            </w:r>
          </w:p>
        </w:tc>
        <w:tc>
          <w:tcPr>
            <w:tcW w:w="43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15192233</w:t>
            </w:r>
          </w:p>
        </w:tc>
        <w:tc>
          <w:tcPr>
            <w:tcW w:w="4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42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2014.8.20</w:t>
            </w:r>
          </w:p>
        </w:tc>
        <w:tc>
          <w:tcPr>
            <w:tcW w:w="43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李白故里</w:t>
            </w:r>
            <w:bookmarkStart w:id="0" w:name="_GoBack"/>
            <w:bookmarkEnd w:id="0"/>
          </w:p>
        </w:tc>
        <w:tc>
          <w:tcPr>
            <w:tcW w:w="54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2017.05.21至 2027.05.20</w:t>
            </w:r>
          </w:p>
        </w:tc>
        <w:tc>
          <w:tcPr>
            <w:tcW w:w="19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作咖啡代用品的植物制剂; 茶; 用作茶叶代用品的花或叶; 糖; 甜食; 蜂蜜; 以谷物为主的零食小吃; 糕点; 谷粉制食品; 月饼; 粽子; 谷类制品; 面粉; 米粉; 面条; 豆粉; 食用淀粉; 冰淇淋; 除香精油外的调味品; 调味品; 食用小苏打; 家用嫩肉剂</w:t>
            </w:r>
          </w:p>
        </w:tc>
        <w:tc>
          <w:tcPr>
            <w:tcW w:w="43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8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15192296</w:t>
            </w:r>
          </w:p>
        </w:tc>
        <w:tc>
          <w:tcPr>
            <w:tcW w:w="4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42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2014.8.20</w:t>
            </w:r>
          </w:p>
        </w:tc>
        <w:tc>
          <w:tcPr>
            <w:tcW w:w="43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54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2016.09.07至 2026.09.06</w:t>
            </w:r>
          </w:p>
        </w:tc>
        <w:tc>
          <w:tcPr>
            <w:tcW w:w="19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作咖啡代用品的植物制剂; 茶; 用作茶叶代用品的花或叶; 糖; 甜食; 蜂蜜; 以谷物为主的零食小吃; 糕点; 谷粉制食品; 月饼; 粽子; 谷类制品; 面粉; 米粉; 面条; 豆粉; 食用淀粉; 冰淇淋; 除香精油外的调味品; 调味品; 食用小苏打; 家用嫩肉剂</w:t>
            </w:r>
          </w:p>
        </w:tc>
        <w:tc>
          <w:tcPr>
            <w:tcW w:w="43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15192403</w:t>
            </w:r>
          </w:p>
        </w:tc>
        <w:tc>
          <w:tcPr>
            <w:tcW w:w="4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42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2014.8.20</w:t>
            </w:r>
          </w:p>
        </w:tc>
        <w:tc>
          <w:tcPr>
            <w:tcW w:w="43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5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2017.10.21至 2027.10.20</w:t>
            </w:r>
          </w:p>
        </w:tc>
        <w:tc>
          <w:tcPr>
            <w:tcW w:w="19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树木; 谷（谷类）; 植物; 活动物; 新鲜水果; 新鲜蔬菜; 谷种; 饲料; 酿酒麦芽; 宠物用香沙</w:t>
            </w:r>
          </w:p>
        </w:tc>
        <w:tc>
          <w:tcPr>
            <w:tcW w:w="43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15192444</w:t>
            </w:r>
          </w:p>
        </w:tc>
        <w:tc>
          <w:tcPr>
            <w:tcW w:w="4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42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2014.8.20</w:t>
            </w:r>
          </w:p>
        </w:tc>
        <w:tc>
          <w:tcPr>
            <w:tcW w:w="43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5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2016.11.14至 2026.11.13</w:t>
            </w:r>
          </w:p>
        </w:tc>
        <w:tc>
          <w:tcPr>
            <w:tcW w:w="19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树木; 谷（谷类）; 植物; 活动物; 新鲜水果; 新鲜蔬菜; 谷种; 饲料; 酿酒麦芽; 宠物用香沙</w:t>
            </w:r>
          </w:p>
        </w:tc>
        <w:tc>
          <w:tcPr>
            <w:tcW w:w="43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15192411</w:t>
            </w:r>
          </w:p>
        </w:tc>
        <w:tc>
          <w:tcPr>
            <w:tcW w:w="4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42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2014.8.20</w:t>
            </w:r>
          </w:p>
        </w:tc>
        <w:tc>
          <w:tcPr>
            <w:tcW w:w="43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54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2016.09.07至 2026.09.06</w:t>
            </w:r>
          </w:p>
        </w:tc>
        <w:tc>
          <w:tcPr>
            <w:tcW w:w="19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树木; 谷（谷类）; 植物; 活动物; 新鲜水果; 新鲜蔬菜; 谷种; 饲料; 酿酒麦芽; 宠物用香沙</w:t>
            </w:r>
          </w:p>
        </w:tc>
        <w:tc>
          <w:tcPr>
            <w:tcW w:w="43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28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15192459</w:t>
            </w:r>
          </w:p>
        </w:tc>
        <w:tc>
          <w:tcPr>
            <w:tcW w:w="4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42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2014.8.20</w:t>
            </w:r>
          </w:p>
        </w:tc>
        <w:tc>
          <w:tcPr>
            <w:tcW w:w="43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54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2018.04.07至2028.04.06</w:t>
            </w:r>
          </w:p>
        </w:tc>
        <w:tc>
          <w:tcPr>
            <w:tcW w:w="19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啤酒; 果汁; 水（饮料）; 无酒精饮料; 米制饮料; 无酒精苹果酒; 以蜂蜜为主的无酒精饮料; 植物饮料; 豆类饮料; 饮料制作配料</w:t>
            </w:r>
          </w:p>
        </w:tc>
        <w:tc>
          <w:tcPr>
            <w:tcW w:w="43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15192464</w:t>
            </w:r>
          </w:p>
        </w:tc>
        <w:tc>
          <w:tcPr>
            <w:tcW w:w="4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42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2014.8.20</w:t>
            </w:r>
          </w:p>
        </w:tc>
        <w:tc>
          <w:tcPr>
            <w:tcW w:w="43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54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2016.09.07至 2026.09.06</w:t>
            </w:r>
          </w:p>
        </w:tc>
        <w:tc>
          <w:tcPr>
            <w:tcW w:w="19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啤酒; 果汁; 水（饮料）; 无酒精饮料; 米制饮料; 无酒精苹果酒; 以蜂蜜为主的无酒精饮料; 植物饮料; 豆类饮料; 饮料制作配料</w:t>
            </w:r>
          </w:p>
        </w:tc>
        <w:tc>
          <w:tcPr>
            <w:tcW w:w="43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15192498</w:t>
            </w:r>
          </w:p>
        </w:tc>
        <w:tc>
          <w:tcPr>
            <w:tcW w:w="4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42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2014.8.20</w:t>
            </w:r>
          </w:p>
        </w:tc>
        <w:tc>
          <w:tcPr>
            <w:tcW w:w="43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54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2016.08.14至 2026.08.13</w:t>
            </w:r>
          </w:p>
        </w:tc>
        <w:tc>
          <w:tcPr>
            <w:tcW w:w="19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果酒（含酒精）; 白酒; 苹果酒; 葡萄酒; 蜂蜜酒; 米酒; 酒精饮料（啤酒除外）; 含水果酒精饮料; 食用酒精; 预先混合的酒精饮料（以啤酒为主的除外） </w:t>
            </w:r>
          </w:p>
        </w:tc>
        <w:tc>
          <w:tcPr>
            <w:tcW w:w="43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15192495</w:t>
            </w:r>
          </w:p>
        </w:tc>
        <w:tc>
          <w:tcPr>
            <w:tcW w:w="4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42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2014.8.20</w:t>
            </w:r>
          </w:p>
        </w:tc>
        <w:tc>
          <w:tcPr>
            <w:tcW w:w="43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54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2016.08.14至 2026.08.13</w:t>
            </w:r>
          </w:p>
        </w:tc>
        <w:tc>
          <w:tcPr>
            <w:tcW w:w="19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广告宣传; 广告策划; 特许经营的商业管理; 组织商业或广告交易会; 为消费者提供商业信息和建议（消费者建议机构）; 替他人推销; 人事管理咨询; 对购买定单进行行政处理; 会计; 药用、兽医用、卫生用制剂和医疗用品的零售或批发服务</w:t>
            </w:r>
          </w:p>
        </w:tc>
        <w:tc>
          <w:tcPr>
            <w:tcW w:w="43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atLeast"/>
          <w:jc w:val="center"/>
        </w:trPr>
        <w:tc>
          <w:tcPr>
            <w:tcW w:w="28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15192636</w:t>
            </w:r>
          </w:p>
        </w:tc>
        <w:tc>
          <w:tcPr>
            <w:tcW w:w="4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42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2014.8.20</w:t>
            </w:r>
          </w:p>
        </w:tc>
        <w:tc>
          <w:tcPr>
            <w:tcW w:w="437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54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2016.09.07至 2026.09.06</w:t>
            </w:r>
          </w:p>
        </w:tc>
        <w:tc>
          <w:tcPr>
            <w:tcW w:w="193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广告宣传; 广告策划; 特许经营的商业管理; 组织商业或广告交易会; 为消费者提供商业信息和建议（消费者建议机构）; 替他人推销; 人事管理咨询; 对购买定单进行行政处理; 会计; 药用、兽医用、卫生用制剂和医疗用品的零售或批发服务</w:t>
            </w:r>
          </w:p>
        </w:tc>
        <w:tc>
          <w:tcPr>
            <w:tcW w:w="43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3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附件2：转移服务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商标清单</w:t>
      </w:r>
    </w:p>
    <w:p>
      <w:pPr>
        <w:pStyle w:val="2"/>
        <w:jc w:val="center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转移服务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商标清单</w:t>
      </w:r>
    </w:p>
    <w:tbl>
      <w:tblPr>
        <w:tblStyle w:val="4"/>
        <w:tblW w:w="1407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477"/>
        <w:gridCol w:w="1169"/>
        <w:gridCol w:w="1325"/>
        <w:gridCol w:w="1125"/>
        <w:gridCol w:w="1631"/>
        <w:gridCol w:w="5480"/>
        <w:gridCol w:w="1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pacing w:val="0"/>
                <w:w w:val="100"/>
                <w:position w:val="0"/>
                <w:sz w:val="22"/>
                <w:szCs w:val="22"/>
                <w:highlight w:val="none"/>
                <w:u w:val="none"/>
                <w:shd w:val="clear" w:color="auto" w:fill="auto"/>
                <w:vertAlign w:val="baseline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pacing w:val="0"/>
                <w:w w:val="100"/>
                <w:position w:val="0"/>
                <w:sz w:val="22"/>
                <w:szCs w:val="22"/>
                <w:highlight w:val="none"/>
                <w:u w:val="none"/>
                <w:shd w:val="clear" w:color="auto" w:fill="auto"/>
                <w:vertAlign w:val="baseline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申请/注册号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pacing w:val="0"/>
                <w:w w:val="100"/>
                <w:position w:val="0"/>
                <w:sz w:val="22"/>
                <w:szCs w:val="22"/>
                <w:highlight w:val="none"/>
                <w:u w:val="none"/>
                <w:shd w:val="clear" w:color="auto" w:fill="auto"/>
                <w:vertAlign w:val="baseline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国际分类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pacing w:val="0"/>
                <w:w w:val="100"/>
                <w:position w:val="0"/>
                <w:sz w:val="22"/>
                <w:szCs w:val="22"/>
                <w:highlight w:val="none"/>
                <w:u w:val="none"/>
                <w:shd w:val="clear" w:color="auto" w:fill="auto"/>
                <w:vertAlign w:val="baseline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申请日期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pacing w:val="0"/>
                <w:w w:val="100"/>
                <w:position w:val="0"/>
                <w:sz w:val="22"/>
                <w:szCs w:val="22"/>
                <w:highlight w:val="none"/>
                <w:u w:val="none"/>
                <w:shd w:val="clear" w:color="auto" w:fill="auto"/>
                <w:vertAlign w:val="baseline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商标名称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pacing w:val="0"/>
                <w:w w:val="100"/>
                <w:position w:val="0"/>
                <w:sz w:val="22"/>
                <w:szCs w:val="22"/>
                <w:highlight w:val="none"/>
                <w:u w:val="none"/>
                <w:shd w:val="clear" w:color="auto" w:fill="auto"/>
                <w:vertAlign w:val="baseline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2"/>
                <w:szCs w:val="22"/>
                <w:highlight w:val="none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专用权期限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0"/>
                <w:w w:val="100"/>
                <w:position w:val="0"/>
                <w:sz w:val="22"/>
                <w:szCs w:val="22"/>
                <w:highlight w:val="none"/>
                <w:u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2"/>
                <w:szCs w:val="22"/>
                <w:highlight w:val="none"/>
                <w:u w:val="none"/>
                <w:shd w:val="clear" w:color="auto" w:fill="auto"/>
                <w:vertAlign w:val="baseline"/>
                <w:lang w:val="en-US" w:eastAsia="zh-CN"/>
              </w:rPr>
              <w:t>商品服务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0"/>
                <w:w w:val="100"/>
                <w:position w:val="0"/>
                <w:sz w:val="22"/>
                <w:szCs w:val="22"/>
                <w:highlight w:val="none"/>
                <w:u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2"/>
                <w:szCs w:val="22"/>
                <w:highlight w:val="none"/>
                <w:u w:val="none"/>
                <w:shd w:val="clear" w:color="auto" w:fill="auto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7796253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2021.01.07 至 2031.01.06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 xml:space="preserve"> 焊接用保护气; 盐酸; 核反应堆减速材料; 除杀菌剂、除草剂、除莠剂、杀虫剂和杀寄生虫药外的农业化学品; 生物化学催化剂; 未加工的环氧树脂; 肥料; 食物防腐用化学品; 工业用粘合剂; 木浆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7796373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2021.01.07 至 2031.01.06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 xml:space="preserve"> 焊接用保护气; 盐酸; 核反应堆减速材料; 除杀菌剂、除草剂、除莠剂、杀虫剂和杀寄生虫药外的农业化学品; 生物化学催化剂; 未加工的环氧树脂; 肥料; 食物防腐用化学品; 工业用粘合剂; 木浆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7796656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2021.01.07 至 2031.01.06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焊接用保护气; 盐酸; 核反应堆减速材料; 除杀菌剂、除草剂、除莠剂、杀虫剂和杀寄生虫药外的农业化学品; 生物化学催化剂; 未加工的环氧树脂; 肥料; 食物防腐用化学品; 工业用粘合剂; 木浆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7796252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2021.01.07 至 2031.01.06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 xml:space="preserve"> 染料; 颜料; 食物色素; 制革用墨; 油漆; 陶瓷涂料; 防腐剂; 天然树脂; 树胶脂; 松香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7796655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2021.01.07 至 2031.01.06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染料; 颜料; 食物色素; 制革用墨; 油漆; 陶瓷涂料; 防腐剂; 天然树脂; 树胶脂; 松香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7796372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2021.01.07 至 2031.01.06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染料; 颜料; 食物色素; 制革用墨; 油漆; 陶瓷涂料; 防腐剂; 天然树脂; 树胶脂; 松香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</w:p>
        </w:tc>
      </w:tr>
    </w:tbl>
    <w:p>
      <w:pPr>
        <w:pStyle w:val="2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20"/>
          <w:szCs w:val="20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140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477"/>
        <w:gridCol w:w="1142"/>
        <w:gridCol w:w="1264"/>
        <w:gridCol w:w="1101"/>
        <w:gridCol w:w="1754"/>
        <w:gridCol w:w="5469"/>
        <w:gridCol w:w="11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7796371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2021.01.07 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肥皂; 洗衣粉; 清洁制剂; 鞋油; 磨利制剂; 香精油; 化妆品; 清洁假牙用制剂; 香; 动物用化妆品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7796251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2021.01.07 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肥皂; 洗衣粉; 清洁制剂; 鞋油; 磨利制剂; 香精油; 化妆品; 清洁假牙用制剂; 香; 动物用化妆品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9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7796654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2020.12.07 至 2030.12.06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肥皂; 洗衣粉; 清洁制剂; 鞋油; 磨利制剂; 香精油; 化妆品; 清洁假牙用制剂; 香; 动物用化妆品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10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7796250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2021.01.07 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工业用脂; 溶剂油; 润滑油; 燃料; 矿物燃料; 工业用蜡; 蜡烛; 除尘制剂; 电; 电能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11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7796370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2021.01.07 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工业用脂; 溶剂油; 润滑油; 燃料; 矿物燃料; 工业用蜡; 蜡烛; 除尘制剂; 电; 电能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7796653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2021.01.07 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工业用脂; 溶剂油; 润滑油; 燃料; 矿物燃料; 工业用蜡; 蜡烛; 除尘制剂; 电; 电能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13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7796652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2021.01.07 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人用药; 药草; 药茶; 药酒; 医用营养食物; 净化剂; 兽医用药; 牙科用研磨剂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14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7796249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2021.01.07 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人用药; 药草; 药茶; 药酒; 医用营养食物; 净化剂; 兽医用药; 牙科用研磨剂 查看详细信息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7796369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2021.01.07 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人用药; 药草; 药茶; 药酒; 医用营养食物; 净化剂; 兽医用药; 牙科用研磨剂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7796248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2020.12.28至 2030.12.27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未锻或半锻钢; 金属管道; 金属门; 金属绳索; 金属环; 金属家具部件; 金属陈列架; 金焊料; 普通金属艺术品; 金属矿石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17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7796368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2020.12.28至 2030.12.27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未锻或半锻钢; 金属管道; 金属门; 金属绳索; 金属环; 金属家具部件; 金属陈列架; 金焊料; 普通金属艺术品; 金属矿石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18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7796651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2020.12.28至 2030.12.27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未锻或半锻钢; 金属管道; 金属门; 金属绳索; 金属环; 金属家具部件; 金属陈列架; 金焊料; 普通金属艺术品; 金属矿石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19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7796367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2020.12.28至 2030.12.27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农业机械; 粉碎机; 木材加工机; 造纸机; 旋转式脱水机; 制茶机械; 搅拌机; 果酒榨汁机; 制砖机; 风力动力设备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7796247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2020.12.28至 2030.12.27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农业机械; 粉碎机; 木材加工机; 造纸机; 旋转式脱水机; 制茶机械; 搅拌机; 果酒榨汁机; 制砖机; 风力动力设备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21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7796650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2020.12.28至 2030.12.27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农业机械; 粉碎机; 木材加工机; 造纸机; 旋转式脱水机; 制茶机械; 搅拌机; 果酒榨汁机; 制砖机; 风力动力设备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22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7796246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2021.03.21至 2031.03.20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磨具(手工具); 农业器具(手动的); 园艺工具(手动的); 修指甲工具; 手工操作的手工具; 手动压机; 雕刻工具(手工具); 剪刀; 除火器外的随身武器; 餐具(刀、叉和匙)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23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7796386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2021.03.21至 2031.03.20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磨具(手工具); 农业器具(手动的); 园艺工具(手动的); 修指甲工具; 手工操作的手工具; 手动压机; 雕刻工具(手工具); 剪刀; 除火器外的随身武器; 餐具(刀、叉和匙)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24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7796649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2021.03.21至 2031.03.20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磨具(手工具); 农业器具(手动的); 园艺工具(手动的); 修指甲工具; 手工操作的手工具; 手动压机; 雕刻工具(手工具); 剪刀; 除火器外的随身武器; 餐具(刀、叉和匙)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25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7796385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2021.03.21至 2031.03.20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计算机; 传真机; 衡器; 信号灯; 网络通讯设备; 录音载体; 测量装置; 半导体; 工业操作遥控电器设备; 灭火设备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26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7796245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2021.03.21至 2031.03.20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计算机; 传真机; 衡器; 信号灯; 网络通讯设备; 录音载体; 测量装置; 半导体; 工业操作遥控电器设备; 灭火设备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27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7796648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2021.03.21至 2031.03.20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计算机; 传真机; 衡器; 信号灯; 网络通讯设备; 录音载体; 测量装置; 半导体; 工业操作遥控电器设备; 灭火设备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28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7796346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外科仪器和器械; 医疗器械和仪器; 牙科设备; 电疗器械; 医用特制家具; 奶瓶; 非化学避孕用具; 假肢; 绷带(松紧); 缝合材料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29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7796384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外科仪器和器械; 医疗器械和仪器; 牙科设备; 电疗器械; 医用特制家具; 奶瓶; 非化学避孕用具; 假肢; 绷带(松紧); 缝合材料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30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7796345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2021.03.21至 2031.03.20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灯; 油灯; 烹调器具; 制冷容器; 空气调节装置; 热气装置; 暖气装置; 蒸汽浴装置; 消毒设备; 暖器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31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7796666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2021.03.21至 2031.03.20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灯; 油灯; 烹调器具; 制冷容器; 空气调节装置; 热气装置; 暖气装置; 蒸汽浴装置; 消毒设备; 暖器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32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7796383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2021.03.21至 2031.03.20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灯; 油灯; 烹调器具; 制冷容器; 空气调节装置; 热气装置; 暖气装置; 蒸汽浴装置; 消毒设备; 暖器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33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7796382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铁路车辆; 汽车; 摩托车; 自行车; 缆车; 轮椅; 公共马车; 车辆轮胎; 空中运载工具; 船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34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7796665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铁路车辆; 汽车; 摩托车; 自行车; 缆车; 轮椅; 公共马车; 车辆轮胎; 空中运载工具; 船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35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7796344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铁路车辆; 汽车; 摩托车; 自行车; 缆车; 轮椅; 公共马车; 车辆轮胎; 空中运载工具; 船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36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7796343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2021.03.21至 2031.03.20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火器; 引火物; 烟花; 烟火产品; 焰火; 鞭炮; 个人防护用喷雾器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37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7796381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2021.03.21至 2031.03.20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火器; 引火物; 烟花; 烟火产品; 焰火; 鞭炮; 个人防护用喷雾器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38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7796664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2021.03.21至 2031.03.20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火器; 引火物; 鞭炮; 烟花; 烟火产品; 焰火; 个人防护用喷雾器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39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7796380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贵重金属锭; 贵重金属合金; 未加工、未打造的银; 未加工或半加工贵重金属; 贵重金属盒; 首饰盒; 玛瑙; 银饰品; 银制工艺品; 钟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40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7796663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贵重金属锭; 贵重金属合金; 未加工、未打造的银; 未加工或半加工贵重金属; 贵重金属盒; 首饰盒; 玛瑙; 银饰品; 银制工艺品; 钟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41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7796342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贵重金属锭; 贵重金属合金; 未加工、未打造的银; 未加工或半加工贵重金属; 贵重金属盒; 首饰盒; 玛瑙; 银饰品; 银制工艺品; 钟 查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42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7796341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音乐合成器; 手风琴; 打击乐器; 乐器; 音乐盒; 乐器琴弓; 乐器制音器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43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7796662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音乐合成器; 手风琴; 打击乐器; 乐器; 音乐盒; 乐器琴弓; 乐器制音器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44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7796379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音乐合成器; 手风琴; 打击乐器; 乐器; 音乐盒; 乐器琴弓; 乐器制音器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45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7796340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纸; 纸巾; 印刷出版物; 办公室用打孔器; 文具; 砚(墨汁池); 绘画材料; 印版; 教学材料(仪器除外); 建筑模型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46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7796378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纸; 纸巾; 印刷出版物; 办公室用打孔器; 文具; 砚(墨汁池); 绘画材料; 印版; 教学材料(仪器除外); 建筑模型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47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7796661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纸; 纸巾; 印刷出版物; 办公室用打孔器; 文具; 砚(墨汁池); 绘画材料; 印版; 教学材料(仪器除外); 建筑模型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48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7796339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生橡胶或半成品橡胶; 未加工或半加工树胶; 橡皮减震器; 排水软管; 保温用非导热材料; 隔音材料; 绝缘材料; 绝缘涂料; 橡胶或塑料制填充材料; 封拉线(卷烟)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49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7796377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生橡胶或半成品橡胶; 未加工或半加工树胶; 橡皮减震器; 排水软管; 保温用非导热材料; 隔音材料; 绝缘材料; 绝缘涂料; 橡胶或塑料制填充材料; 封拉线(卷烟)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50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7796660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2020.12.14至 2030.12.13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生橡胶或半成品橡胶; 未加工或半加工树胶; 橡皮减震器; 排水软管; 保温用非导热材料; 隔音材料; 绝缘材料; 绝缘涂料; 橡胶或塑料制填充材料; 封拉线(卷烟)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51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7796659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(动物)皮; 家具用皮装饰; 猎物袋(打猎运动用); 旅行包(箱); 皮制带子; 兽皮; 伞; 手杖; 马具皮带; 香肠肠衣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52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7796338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(动物)皮; 家具用皮装饰; 猎物袋(打猎运动用); 旅行包(箱); 皮制带子; 兽皮; 伞; 手杖; 马具皮带; 香肠肠衣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53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7796596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(动物)皮; 家具用皮装饰; 猎物袋(打猎运动用); 旅行包(箱); 皮制带子; 兽皮; 伞; 手杖; 马具皮带; 香肠肠衣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54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7796595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成品木材; 建筑石料; 石膏; 水泥; 水泥柱; 砖; 非金属耐火建筑材料; 非金属建筑结构; 非金属建筑物; 石头、混凝土或大理石艺术品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55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7796658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2020.12.07至 2030.12.06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半成品木材; 建筑石料; 石膏; 水泥; 水泥柱; 砖; 非金属耐火建筑材料; 非金属建筑结构; 非金属建筑物; 石头、混凝土或大理石艺术品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56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7796337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半成品木材; 建筑石料; 石膏; 水泥; 水泥柱; 砖; 非金属耐火建筑材料; 非金属建筑结构; 非金属建筑物; 石头、混凝土或大理石艺术品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57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7796594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家具; 非金属容器(存储和运输用); 金属台; 镜子(玻璃镜); 藤; 木、蜡、石膏或塑料小雕像; 未加工或半加工角、牙、介制品; 非金属名(号)牌; 家具用非金属附件; 枕头 查看详细信息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58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7796657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家具; 非金属容器(存储和运输用); 金属台; 镜子(玻璃镜); 藤; 木、蜡、石膏或塑料小雕像; 未加工或半加工角、牙、介制品; 非金属名(号)牌; 家具用非金属附件; 枕头 查看详细信息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59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7796356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家具; 非金属容器(存储和运输用); 金属台; 镜子(玻璃镜); 藤; 木、蜡、石膏或塑料小雕像; 未加工或半加工角、牙、介制品; 非金属名(号)牌; 家具用非金属附件; 枕头 查看详细信息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60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7796355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厨房容器; 玻璃烧瓶(容器); 瓷器; 瓷、赤陶或玻璃艺术品; 茶具; 花瓶; 梳; 化妆用具; 水晶(玻璃制品); 家禽环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61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7796593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厨房容器; 玻璃烧瓶(容器); 瓷器; 瓷、赤陶或玻璃艺术品; 茶具; 花瓶; 梳; 化妆用具; 水晶(玻璃制品); 家禽环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62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7796446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2020.12.28至 2030.12.27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厨房容器; 玻璃烧瓶(容器); 瓷器; 瓷、赤陶或玻璃艺术品; 茶具; 花瓶; 梳; 化妆用具; 水晶(玻璃制品); 家禽环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63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7796354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绳索; 帆; 防水帆布; 网; 伪装罩; 帐篷; 包装用纺织品袋(包); 填料; 木棉; 纤维纺织原料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64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7796445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2020.12.21至 2030.12.20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绳索; 帆; 防水帆布; 网; 伪装罩; 帐篷; 包装用纺织品袋(包); 填料; 木棉; 纤维纺织原料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65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7796592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2020.12.21至 2030.12.20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绳索; 帆; 防水帆布; 网; 伪装罩; 帐篷; 包装用纺织品袋(包); 填料; 木棉; 纤维纺织原料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66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7796353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绢丝; 人造丝; 纱; 丝纱; 线; 毛线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67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7796444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绢丝; 人造丝; 纱; 丝纱; 线; 毛线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68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7796591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绢丝; 人造丝; 纱; 丝纱; 线; 毛线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69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7796443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织物; 装饰织品; 纺织品过滤材料; 纺织品壁挂; 毡; 纺织品毛巾; 床上用覆盖物; 床上用毯; 家用塑料遮盖物; 门帘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70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7796590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织物; 装饰织品; 纺织品过滤材料; 纺织品壁挂; 毡; 纺织品毛巾; 床上用覆盖物; 床上用毯; 家用塑料遮盖物; 门帘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71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7796352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织物; 装饰织品; 纺织品过滤材料; 纺织品壁挂; 毡; 纺织品毛巾; 床上用覆盖物; 床上用毯; 家用塑料遮盖物; 门帘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72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7796351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服装; 婴儿全套衣; 游泳衣; 雨衣; 戏装; 鞋(脚上的穿着物); 帽; 袜; 围巾; 皮带(服饰用)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73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7796442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服装; 婴儿全套衣; 游泳衣; 雨衣; 戏装; 鞋(脚上的穿着物); 帽; 袜; 围巾; 皮带(服饰用)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74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7796589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服装; 婴儿全套衣; 游泳衣; 雨衣; 戏装; 鞋(脚上的穿着物); 帽; 袜; 围巾; 皮带(服饰用)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75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7796588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花边; 衣服装饰品; 钮扣; 假发; 针; 人造花; 衣领托; 修补纺织品用热粘胶布片; 亚麻布标记用数码; 茶壶保暖套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76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7796350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花边; 衣服装饰品; 钮扣; 假发; 针; 人造花; 衣领托; 修补纺织品用热粘胶布片; 亚麻布标记用数码; 茶壶保暖套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7796441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花边; 衣服装饰品; 钮扣; 假发; 针; 人造花; 衣领托; 修补纺织品用热粘胶布片; 亚麻布标记用数码; 茶壶保暖套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78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7796349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地毯; 席; 地板覆盖物; 墙纸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79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7796587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地毯; 席; 地板覆盖物; 墙纸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80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7796440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地毯; 席; 地板覆盖物; 墙纸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81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7796439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游戏机; 玩具; 棋; 运动球类; 锻炼身体器械; 射箭用器; 体育活动器械; 游泳池(娱乐用品); 保护垫(运动服部件); 圣诞树架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82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7796348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游戏机; 玩具; 棋; 运动球类; 锻炼身体器械; 射箭用器; 体育活动器械; 游泳池(娱乐用品); 保护垫(运动服部件); 圣诞树架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83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7796606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2021.01.07至 2031.01.06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游戏机; 玩具; 棋; 运动球类; 锻炼身体器械; 射箭用器; 体育活动器械; 游泳池(娱乐用品); 保护垫(运动服部件); 圣诞树架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84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7796438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2021.03.07至 2031.03.06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肉; 食用水生植物提取物; 罐装水果; 腌水果; 腌制蔬菜; 蛋; 牛奶; 食用油; 食品用胶; 精制坚果仁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85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7796437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2020.12.21至 2030.12.20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可可制品; 茶; 糖; 蜂蜜; 蛋糕; 粽子; 食用淀粉; 冰淇淋; 调味品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86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7796604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2021.05.07至 2031.05.06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蜂蜜; 粽子; 调味品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87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7796366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2021.05.07至 2031.05.06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蜂蜜; 粽子; 调味品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88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7796365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2021.06.14至 2031.06.13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树木; 谷(谷类); 活动物; 坚果(水果); 饲料; 酿酒麦芽; 动物栖息用品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89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7796456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2021.03.07至 2031.03.06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树木; 谷(谷类); 植物; 活动物; 坚果(水果); 新鲜蔬菜; 植物种子; 饲料; 酿酒麦芽; 动物栖息用品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90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7796603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2021.06.14至 2031.06.13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树木; 谷(谷类); 活动物; 坚果(水果); 饲料; 酿酒麦芽; 动物栖息用品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91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7796455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2020.12.28至 2030.12.27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麦芽啤酒; 啤酒; 果汁; 矿泉水(饮料); 水(饮料); 无酒精果汁; 植物饮料; 泡沫饮料用粉; 汽水制作配料; 饮料制剂 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92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7796454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2020.12.14至 2030.12.13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果酒(含酒精); 含水果的酒精饮料; 酒(利口酒); 酒(饮料); 汽酒; 青稞酒; 清酒; 烧酒; 食用酒精; 蒸馏饮料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7796453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2021.03.07至 2031.03.06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香烟; 烟草; 烟丝; 香烟盒; 烟袋; 火柴; 抽烟用打火机; 吸烟用打火机; 卷烟纸; 香烟过滤嘴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94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7796600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2021.01.28至 2031.01.27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广告传播; 广告宣传; 商业管理咨询; 商业信息; 市场分析; 特许经营的商业管理; 进出口代理; 替他人推销; 人事管理咨询; 商业场所搬迁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95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7796452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2021.01.28至 2031.01.27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广告传播; 广告宣传; 商业管理咨询; 商业信息; 市场分析; 特许经营的商业管理; 进出口代理; 替他人推销; 人事管理咨询; 商业场所搬迁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96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7796362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2021.01.28至 2031.01.27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广告传播; 广告宣传; 商业管理咨询; 商业信息; 市场分析; 特许经营的商业管理; 进出口代理; 替他人推销; 人事管理咨询; 商业场所搬迁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97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7796599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2021.03.07至 2031.03.06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保险; 信用社; 古玩物估价; 艺术品估价; 不动产代理; 经纪; 担保; 募集慈善基金; 受托管理; 典当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98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7796361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2021.03.07至 2031.03.06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保险; 信用社; 古玩物估价; 艺术品估价; 不动产代理; 经纪; 担保; 募集慈善基金; 受托管理; 典当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7796451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2021.03.07至 2031.03.06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保险; 信用社; 古玩物估价; 艺术品估价; 不动产代理; 经纪; 担保; 募集慈善基金; 受托管理; 典当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100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7796360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2021.03.07至 2031.03.06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建筑结构监督; 建筑; 采矿; 清洁建筑物(内部); 机械安装、保养和修理; 车辆清洗; 家具保养; 裘皮的保护、清洗和修整; 消毒; 电梯的安装与修理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101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7796598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2021.03.07至 2031.03.06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建筑结构监督; 建筑; 采矿; 清洁建筑物(内部); 机械安装、保养和修理; 车辆清洗; 家具保养; 裘皮的保护、清洗和修整; 消毒; 电梯的安装与修理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102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7796450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37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2021.03.07至 2031.03.06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建筑结构监督; 建筑; 采矿; 清洁建筑物(内部); 机械安装、保养和修理; 车辆清洗; 家具保养; 裘皮的保护、清洗和修整; 消毒; 电梯的安装与修理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103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7796597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2021.03.07至 2031.03.06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电视广播; 卫星传送.; 信息传送; 电话通讯; 电讯信息; 卫星传送; 提供数据库接入服务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104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7796359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2021.03.07至 2031.03.06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电视广播; 卫星传送; 信息传送; 电话通讯; 电讯信息; 卫星传送.; 提供数据库接入服务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105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7796449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38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2021.03.07至 2031.03.06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电视广播; 卫星传送; 信息传送; 电话通讯; 电讯信息; 卫星传送.; 提供数据库接入服务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106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11228757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2013.12.14至 2023.12.13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运送旅客; 商品包装; 汽车运输; 包裹投递; 旅行陪伴; 观光旅游; 安排游览; 旅行预订; 导游; 旅行社(不包括预定旅馆)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107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7796358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2021.03.07至 2031.03.06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材料处理信息; 金属铸造; 纺织品精细加工; 书籍装订; 陶瓷烧制; 剥制加工; 服装制作; 印刷; 空气净化; 雕刻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108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7796616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2021.03.07至 2031.03.06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材料处理信息; 金属铸造; 纺织品精细加工; 书籍装订; 陶瓷烧制; 剥制加工; 服装制作; 印刷; 空气净化; 雕刻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109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7796448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2021.03.07至 2031.03.06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材料处理信息; 金属铸造; 纺织品精细加工; 书籍装订; 陶瓷烧制; 剥制加工; 服装制作; 印刷; 空气净化; 雕刻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110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7796447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2021.01.14至 2031.01.13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教学; 安排和组织会议; 安排和组织专题研讨会; 出借书籍的图书馆; 除广告以外的版面设计; 书籍出版; 提供在线电子出版物(非下载的); 节目制作; 无线电文娱节目; 娱乐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111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7796357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2014.01.07至 2024.01.06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教学; 安排和组织会议; 安排和组织专题研讨会; 出借书籍的图书馆; 除广告以外的版面设计; 书籍出版; 提供在线电子出版物(非下载的); 节目制作; 无线电文娱节目; 娱乐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112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7796376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2021.02.21至 2031.02.20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科研项目研究; 地质研究; 化学研究; 生物学研究; 物理研究; 工业品外观设计; 建筑学; 服装设计; 计算机编程; 艺术品鉴定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113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7796466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2021.01.14至 2031.01.13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科研项目研究; 地质研究; 化学研究; 生物学研究; 物理研究; 工业品外观设计; 建筑学; 服装设计; 计算机编程; 艺术品鉴定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114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7796608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2021.02.21至 2031.02.20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科研项目研究; 地质研究; 化学研究; 生物学研究; 物理研究; 工业品外观设计; 建筑学; 服装设计; 计算机编程; 艺术品鉴定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115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7796465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2021.01.28至 2031.01.27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住所(旅馆、供膳寄宿处); 饭店; 旅馆预订; 酒吧; 茶馆; 旅游房屋出租; 养老院; 日间托儿所(看孩子); 动物寄养; 出租椅子、桌子、桌布和玻璃器皿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116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7796375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2021.01.28至 2031.01.27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疗养院; 医药咨询; 医院; 矿泉疗养; 美容院; 宠物饲养; 风景设计; 庭园设计; 园艺; 眼镜行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117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7796464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2021.01.28至 2031.01.27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医药咨询; 医院; 疗养院; 矿泉疗养; 美容院; 宠物饲养; 庭园设计; 园艺; 风景设计; 眼镜行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118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7796607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2021.01.28至 2031.01.27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疗养院; 医药咨询; 医院; 矿泉疗养; 美容院; 宠物饲养; 风景设计; 庭园设计; 园艺; 眼镜行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119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7796374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2021.01.28至 2031.01.27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肉; 食用水生植物提取物; 罐装水果; 腌水果; 腌制蔬菜; 蛋; 牛奶; 食用油; 食品用胶; 精制坚果仁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120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7796463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2021.01.28至 2031.01.27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安全咨询; 个人背景调查; 工厂安全检查; 侦探公司; 家务服务; 社交陪伴; 服装出租; 殡仪; 交友服务; 版权管理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121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7796620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2021.01.28至 2031.01.27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安全咨询; 个人背景调查; 工厂安全检查; 侦探公司; 家务服务; 社交陪伴; 服装出租; 殡仪; 交友服务; 版权管理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122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7796605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李白故里+图形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2013.08.28至 2023.08.27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肉; 食用水生植物提取物; 罐装水果; 腌水果; 腌制蔬菜; 蛋; 牛奶; 食用油; 食品用胶; 精制坚果仁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123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7796347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2009.10.30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 2013.08.21至 2023.08.20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肉; 食用水生植物提取物; 罐装水果; 腌水果; 腌制蔬菜; 蛋; 牛奶; 食用油; 食品用胶; 精制坚果仁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124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1953474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39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2001.6.14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李白故里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2012.12.21至 2022.12.20 </w:t>
            </w:r>
          </w:p>
        </w:tc>
        <w:tc>
          <w:tcPr>
            <w:tcW w:w="5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 xml:space="preserve">旅行社(不包括预定旅馆); 旅行陪伴; 旅客陪同; 安排游艇旅行; 观光旅游; 安排游览; 旅游安排; 旅行座位预订; 旅行预订; 旅游预订 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default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3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附件2：竞标函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28"/>
          <w:w w:val="1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8"/>
          <w:w w:val="100"/>
          <w:sz w:val="44"/>
          <w:szCs w:val="44"/>
          <w:lang w:val="en-US" w:eastAsia="zh-CN"/>
        </w:rPr>
        <w:t>李白故里系列商标展期、注销、转移服务项目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比选竞标函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江油博飞文化旅游开发集团有限公司：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我方全面研究了“李白故里系列商标展期、注销、转移服务项目比选竞标函”，决定参加贵单位组织的本项目比选，并自觉遵守服务相关规定，遵守服务规则，维护正常的服务秩序。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1、我方自愿按照比选公告规定的各项要求向采购人提供所需服务，提供的服务等所有权及知识产权等权利无瑕疵。总报价为含税价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人民币       万元（大写：              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2、一旦我方成交，我方将严格履行合同规定的责任和义务，保证于合同约定日期内完成项目的履约，并交付采购人验收、使用。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3、我方对提供资料的真实性负责。如经查实我公司提供的资料存在虚假，我方愿意接受以提供虚假材料谋取中标追究法律责任。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附件1：项目报价清单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附件2：合同主要条款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投标方：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投标时间：  年  月  日</w:t>
      </w:r>
    </w:p>
    <w:p>
      <w:pPr>
        <w:pStyle w:val="2"/>
        <w:shd w:val="clear" w:color="auto" w:fil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sectPr>
          <w:pgSz w:w="11906" w:h="16838"/>
          <w:pgMar w:top="1440" w:right="1803" w:bottom="1440" w:left="1803" w:header="851" w:footer="992" w:gutter="0"/>
          <w:cols w:space="0" w:num="1"/>
          <w:rtlGutter w:val="0"/>
          <w:docGrid w:type="lines" w:linePitch="332" w:charSpace="0"/>
        </w:sectPr>
      </w:pPr>
    </w:p>
    <w:p>
      <w:pPr>
        <w:pStyle w:val="2"/>
        <w:shd w:val="clear" w:color="auto" w:fil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附件1：项目报价清单</w:t>
      </w:r>
    </w:p>
    <w:tbl>
      <w:tblPr>
        <w:tblStyle w:val="5"/>
        <w:tblW w:w="142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3"/>
        <w:gridCol w:w="3543"/>
        <w:gridCol w:w="3628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543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3543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服务内容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543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u w:val="none"/>
                <w:vertAlign w:val="baseline"/>
                <w:lang w:val="en-US" w:eastAsia="zh-CN"/>
              </w:rPr>
              <w:t>商标注销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3543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u w:val="none"/>
                <w:vertAlign w:val="baseline"/>
                <w:lang w:val="en-US" w:eastAsia="zh-CN"/>
              </w:rPr>
              <w:t>商标注销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3543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u w:val="none"/>
                <w:vertAlign w:val="baseline"/>
                <w:lang w:val="en-US" w:eastAsia="zh-CN"/>
              </w:rPr>
              <w:t>商标转移</w:t>
            </w:r>
          </w:p>
        </w:tc>
        <w:tc>
          <w:tcPr>
            <w:tcW w:w="3628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3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附件2：合同主要条款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28"/>
          <w:w w:val="1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8"/>
          <w:w w:val="100"/>
          <w:sz w:val="44"/>
          <w:szCs w:val="44"/>
          <w:lang w:val="en-US" w:eastAsia="zh-CN"/>
        </w:rPr>
        <w:t>李白故里系列商标展期、注销、转移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8"/>
          <w:w w:val="100"/>
          <w:sz w:val="44"/>
          <w:szCs w:val="44"/>
          <w:lang w:val="en-US" w:eastAsia="zh-CN"/>
        </w:rPr>
        <w:t>服务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合同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甲方（采购方）: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统一社会信用代码：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联系方式：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乙方（供货方）: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统一社会信用代码：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联系方式：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依据《中华人民共和国民法典》及相关法律、法规，遵照平等、自愿、公平和诚实信用原则，经甲、乙双方友好协商，订立合同如下：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本合同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总</w:t>
      </w:r>
      <w:r>
        <w:rPr>
          <w:rFonts w:hint="eastAsia" w:ascii="仿宋_GB2312" w:hAnsi="仿宋_GB2312" w:eastAsia="仿宋_GB2312" w:cs="仿宋_GB2312"/>
          <w:sz w:val="32"/>
          <w:szCs w:val="32"/>
        </w:rPr>
        <w:t>价为固定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总</w:t>
      </w:r>
      <w:r>
        <w:rPr>
          <w:rFonts w:hint="eastAsia" w:ascii="仿宋_GB2312" w:hAnsi="仿宋_GB2312" w:eastAsia="仿宋_GB2312" w:cs="仿宋_GB2312"/>
          <w:sz w:val="32"/>
          <w:szCs w:val="32"/>
        </w:rPr>
        <w:t>价，已包含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商标展期费、商标注销费、商标转移费、国家知识产权局收费</w:t>
      </w:r>
      <w:r>
        <w:rPr>
          <w:rFonts w:hint="eastAsia" w:ascii="仿宋_GB2312" w:hAnsi="仿宋_GB2312" w:eastAsia="仿宋_GB2312" w:cs="仿宋_GB2312"/>
          <w:sz w:val="32"/>
          <w:szCs w:val="32"/>
        </w:rPr>
        <w:t>等所有费用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二、服务内容明细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李白故里系列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商标展期、注销、转移服务。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办理商标展期，办理时间不超过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个月；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2、办理商标注销，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办理时间不超过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个月；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3、办理商标转移，办理时间不超过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个月。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三、合同总额及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付款方式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1、合同总额为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元，大写：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元整。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2、支付方式：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（1）本合同签订生效后5个工作日内，甲方向乙方支付合同总额的40%，即¥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元（大写：        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甲方在验收乙方提供的所有服务合格的，15个工作日内向乙方支付合同总额的57%，即¥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元（大写：        ）。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（3）剩余合同总额的3%作为质保金，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即¥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元（大写：        ），待质保期4个月到期后，5个工作日内向乙方支付。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2、乙方账户信息：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公司名称：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 户 行：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账    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服务总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服务总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u w:val="none"/>
          <w:lang w:val="en-US" w:eastAsia="zh-CN"/>
        </w:rPr>
        <w:t>不超过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u w:val="none"/>
          <w:lang w:val="en-US" w:eastAsia="zh-CN"/>
        </w:rPr>
        <w:t>个月（各分项服务时间以服务内容明细要求为准），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不迟于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、双方权益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1、甲方权益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1)</w:t>
      </w:r>
      <w:r>
        <w:rPr>
          <w:rFonts w:hint="eastAsia" w:ascii="仿宋_GB2312" w:hAnsi="仿宋_GB2312" w:eastAsia="仿宋_GB2312" w:cs="仿宋_GB2312"/>
          <w:sz w:val="32"/>
          <w:szCs w:val="32"/>
        </w:rPr>
        <w:t>甲方有权要求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服务质量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质量应符合国家或行业标准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2)</w:t>
      </w:r>
      <w:r>
        <w:rPr>
          <w:rFonts w:hint="eastAsia" w:ascii="仿宋_GB2312" w:hAnsi="仿宋_GB2312" w:eastAsia="仿宋_GB2312" w:cs="仿宋_GB2312"/>
          <w:sz w:val="32"/>
          <w:szCs w:val="32"/>
        </w:rPr>
        <w:t>甲方有义务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按约定支付费用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2、乙方权益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乙方有义务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保证服务质量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质量应符合国家或行业标准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乙方有权利要求甲方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按约</w:t>
      </w:r>
      <w:r>
        <w:rPr>
          <w:rFonts w:hint="eastAsia" w:ascii="仿宋_GB2312" w:hAnsi="仿宋_GB2312" w:eastAsia="仿宋_GB2312" w:cs="仿宋_GB2312"/>
          <w:sz w:val="32"/>
          <w:szCs w:val="32"/>
        </w:rPr>
        <w:t>支付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、违约条款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质量有缺陷，经甲方提醒后仍无法弥补视同乙方违约。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2、乙方未能按照合同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约</w:t>
      </w:r>
      <w:r>
        <w:rPr>
          <w:rFonts w:hint="eastAsia" w:ascii="仿宋_GB2312" w:hAnsi="仿宋_GB2312" w:eastAsia="仿宋_GB2312" w:cs="仿宋_GB2312"/>
          <w:sz w:val="32"/>
          <w:szCs w:val="32"/>
        </w:rPr>
        <w:t>定的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，视同乙方违约，每延期一天，甲方有权扣除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合同总额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万分之五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作为违约金。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、甲方在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服务完成30</w:t>
      </w:r>
      <w:r>
        <w:rPr>
          <w:rFonts w:hint="eastAsia" w:ascii="仿宋_GB2312" w:hAnsi="仿宋_GB2312" w:eastAsia="仿宋_GB2312" w:cs="仿宋_GB2312"/>
          <w:sz w:val="32"/>
          <w:szCs w:val="32"/>
        </w:rPr>
        <w:t>日后仍未支付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视同甲方违约，每延期一天，乙方有权要求甲方支付违约金，即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未付费用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万分之五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4、如乙方服务存在问题，甲方有权拒付费用且不视为甲方违约，甲方不承担任何违约责任。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</w:rPr>
        <w:t>、不可抗力条款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可抗力是指本合同生效后，发生不能预见并且对其发生和后果不能防止或避免的事件，如地震、台风、水灾、火灾、战争等，致使直接影响本合同的履行或不能按约定的条件履行。发生不可抗力的一方应立即通知对方，并在十五天内提供不可抗力的详情及将有关证明文件送交对方。发生不可抗力事件时，甲乙双方应协商以寻找一个合理的解决方法，并尽一切努力减轻不可抗力产生的后果。如不可抗力事件持续三十天时，甲乙双方应友好协商解决本合同是否继续履行或终止的问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</w:rPr>
        <w:t>、合同生效与终止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本合同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</w:t>
      </w:r>
      <w:r>
        <w:rPr>
          <w:rFonts w:hint="eastAsia" w:ascii="仿宋_GB2312" w:hAnsi="仿宋_GB2312" w:eastAsia="仿宋_GB2312" w:cs="仿宋_GB2312"/>
          <w:sz w:val="32"/>
          <w:szCs w:val="32"/>
        </w:rPr>
        <w:t>双方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签字或盖章后生效</w:t>
      </w:r>
      <w:r>
        <w:rPr>
          <w:rFonts w:hint="eastAsia" w:ascii="仿宋_GB2312" w:hAnsi="仿宋_GB2312" w:eastAsia="仿宋_GB2312" w:cs="仿宋_GB2312"/>
          <w:sz w:val="32"/>
          <w:szCs w:val="32"/>
        </w:rPr>
        <w:t>。乙方完毕且甲方支付全部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钱款</w:t>
      </w:r>
      <w:r>
        <w:rPr>
          <w:rFonts w:hint="eastAsia" w:ascii="仿宋_GB2312" w:hAnsi="仿宋_GB2312" w:eastAsia="仿宋_GB2312" w:cs="仿宋_GB2312"/>
          <w:sz w:val="32"/>
          <w:szCs w:val="32"/>
        </w:rPr>
        <w:t>后，合同终止。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sz w:val="32"/>
          <w:szCs w:val="32"/>
        </w:rPr>
        <w:t>、争议处理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合同及其修订本的有效性、履行和与本合同及其修订本效力有关的所有事宜，将受中华人民共和国法律管辖，任何争议仅适用中华人民共和国法律。甲乙双方因合同的解释或履行发生争议时，首先应争取通过友好协商解决。如协商不能解决时，合同的任何一方可将争议提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甲方住所地人民法院诉讼解决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除争议事项外，甲乙双方应继续履行各自本合同中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约</w:t>
      </w:r>
      <w:r>
        <w:rPr>
          <w:rFonts w:hint="eastAsia" w:ascii="仿宋_GB2312" w:hAnsi="仿宋_GB2312" w:eastAsia="仿宋_GB2312" w:cs="仿宋_GB2312"/>
          <w:sz w:val="32"/>
          <w:szCs w:val="32"/>
        </w:rPr>
        <w:t>定的义务和行使权利。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十、合同确认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本合同一式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肆</w:t>
      </w:r>
      <w:r>
        <w:rPr>
          <w:rFonts w:hint="eastAsia" w:ascii="仿宋_GB2312" w:hAnsi="仿宋_GB2312" w:eastAsia="仿宋_GB2312" w:cs="仿宋_GB2312"/>
          <w:sz w:val="32"/>
          <w:szCs w:val="32"/>
        </w:rPr>
        <w:t>份，甲乙双方各持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贰</w:t>
      </w:r>
      <w:r>
        <w:rPr>
          <w:rFonts w:hint="eastAsia" w:ascii="仿宋_GB2312" w:hAnsi="仿宋_GB2312" w:eastAsia="仿宋_GB2312" w:cs="仿宋_GB2312"/>
          <w:sz w:val="32"/>
          <w:szCs w:val="32"/>
        </w:rPr>
        <w:t>份，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双方签字或盖章</w:t>
      </w:r>
      <w:r>
        <w:rPr>
          <w:rFonts w:hint="eastAsia" w:ascii="仿宋_GB2312" w:hAnsi="仿宋_GB2312" w:eastAsia="仿宋_GB2312" w:cs="仿宋_GB2312"/>
          <w:sz w:val="32"/>
          <w:szCs w:val="32"/>
        </w:rPr>
        <w:t>之日起生效。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甲方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盖章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甲方代表：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联系方式：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乙</w:t>
      </w:r>
      <w:r>
        <w:rPr>
          <w:rFonts w:hint="eastAsia" w:ascii="仿宋_GB2312" w:hAnsi="仿宋_GB2312" w:eastAsia="仿宋_GB2312" w:cs="仿宋_GB2312"/>
          <w:sz w:val="32"/>
          <w:szCs w:val="32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盖章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乙方代表：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联系方式：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3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4E34AB"/>
    <w:multiLevelType w:val="singleLevel"/>
    <w:tmpl w:val="A44E34A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44E5C09"/>
    <w:multiLevelType w:val="singleLevel"/>
    <w:tmpl w:val="A44E5C0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xMjNiY2ViMzc3ZTgyMDU3NDEyNjE5MzY1NjhhNjUifQ=="/>
  </w:docVars>
  <w:rsids>
    <w:rsidRoot w:val="052F3AB7"/>
    <w:rsid w:val="052F3AB7"/>
    <w:rsid w:val="0D63594E"/>
    <w:rsid w:val="104A24DE"/>
    <w:rsid w:val="10767DE9"/>
    <w:rsid w:val="16FD42A8"/>
    <w:rsid w:val="18E16A7D"/>
    <w:rsid w:val="1DCD5A53"/>
    <w:rsid w:val="1EC0594F"/>
    <w:rsid w:val="31F86A14"/>
    <w:rsid w:val="32F83B93"/>
    <w:rsid w:val="361719C1"/>
    <w:rsid w:val="40A1394B"/>
    <w:rsid w:val="446B03D9"/>
    <w:rsid w:val="51B10B4B"/>
    <w:rsid w:val="5B9A334F"/>
    <w:rsid w:val="5DBB1713"/>
    <w:rsid w:val="603F611D"/>
    <w:rsid w:val="63210F0A"/>
    <w:rsid w:val="66D10D9F"/>
    <w:rsid w:val="6BAF1072"/>
    <w:rsid w:val="6D4E5FC4"/>
    <w:rsid w:val="6F601005"/>
    <w:rsid w:val="7CEB202E"/>
    <w:rsid w:val="7DDB0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Arial Unicode MS"/>
      <w:color w:val="auto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华文中宋" w:eastAsia="华文中宋"/>
      <w:bCs/>
      <w:sz w:val="2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11026</Words>
  <Characters>16043</Characters>
  <Lines>0</Lines>
  <Paragraphs>0</Paragraphs>
  <TotalTime>1</TotalTime>
  <ScaleCrop>false</ScaleCrop>
  <LinksUpToDate>false</LinksUpToDate>
  <CharactersWithSpaces>17855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2023-04-28T02:02:00Z</dcterms:created>
  <dc:creator>一路向前</dc:creator>
  <cp:lastModifiedBy>一路向前</cp:lastModifiedBy>
  <dcterms:modified xsi:type="dcterms:W3CDTF">2023-05-12T02:40:39Z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76C9A4773B63434B9FC51B57D37D2DB1_11</vt:lpwstr>
  </property>
</Properties>
</file>